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D2D3" w14:textId="77777777" w:rsidR="00985FB2" w:rsidRPr="002033A2" w:rsidRDefault="00985FB2" w:rsidP="00985FB2">
      <w:pPr>
        <w:pStyle w:val="Title"/>
        <w:rPr>
          <w:rFonts w:asciiTheme="minorHAnsi" w:hAnsiTheme="minorHAnsi" w:cstheme="minorHAnsi"/>
          <w:lang w:val="en-GB"/>
        </w:rPr>
      </w:pPr>
    </w:p>
    <w:p w14:paraId="7708A079" w14:textId="39F678E0" w:rsidR="00985FB2" w:rsidRPr="002033A2" w:rsidRDefault="00985FB2" w:rsidP="00985FB2">
      <w:pPr>
        <w:pStyle w:val="Title"/>
        <w:rPr>
          <w:rFonts w:asciiTheme="minorHAnsi" w:hAnsiTheme="minorHAnsi" w:cstheme="minorHAnsi"/>
          <w:lang w:val="en-GB"/>
        </w:rPr>
      </w:pPr>
      <w:r w:rsidRPr="002033A2">
        <w:rPr>
          <w:rFonts w:asciiTheme="minorHAnsi" w:hAnsiTheme="minorHAnsi" w:cstheme="minorHAnsi"/>
          <w:lang w:val="en-GB"/>
        </w:rPr>
        <w:t>Template for submissions on:</w:t>
      </w:r>
    </w:p>
    <w:p w14:paraId="4592C0A7" w14:textId="77777777" w:rsidR="00985FB2" w:rsidRPr="002033A2" w:rsidRDefault="00985FB2" w:rsidP="00985FB2">
      <w:pPr>
        <w:pStyle w:val="Title"/>
        <w:rPr>
          <w:rFonts w:asciiTheme="minorHAnsi" w:hAnsiTheme="minorHAnsi" w:cstheme="minorHAnsi"/>
          <w:lang w:val="en-GB"/>
        </w:rPr>
      </w:pPr>
    </w:p>
    <w:p w14:paraId="21012829" w14:textId="3FFC1A89" w:rsidR="00985FB2" w:rsidRPr="002033A2" w:rsidRDefault="00985FB2" w:rsidP="00985FB2">
      <w:pPr>
        <w:pStyle w:val="Title"/>
        <w:rPr>
          <w:rFonts w:asciiTheme="minorHAnsi" w:hAnsiTheme="minorHAnsi" w:cstheme="minorHAnsi"/>
          <w:lang w:val="en-GB"/>
        </w:rPr>
      </w:pPr>
      <w:r w:rsidRPr="002033A2">
        <w:rPr>
          <w:rFonts w:asciiTheme="minorHAnsi" w:hAnsiTheme="minorHAnsi" w:cstheme="minorHAnsi"/>
          <w:lang w:val="en-GB"/>
        </w:rPr>
        <w:t xml:space="preserve">Background paper and brief for the redevelopment of Junior Cycle SPHE </w:t>
      </w:r>
    </w:p>
    <w:p w14:paraId="446E7D71" w14:textId="77777777" w:rsidR="00985FB2" w:rsidRPr="002033A2" w:rsidRDefault="00985FB2" w:rsidP="00985FB2">
      <w:pPr>
        <w:pStyle w:val="Heading2"/>
        <w:rPr>
          <w:rFonts w:asciiTheme="minorHAnsi" w:hAnsiTheme="minorHAnsi" w:cstheme="minorHAnsi"/>
          <w:lang w:val="en-GB"/>
        </w:rPr>
      </w:pPr>
    </w:p>
    <w:p w14:paraId="5DCF3C01" w14:textId="3B281209" w:rsidR="00985FB2" w:rsidRPr="002033A2" w:rsidRDefault="00985FB2" w:rsidP="00985FB2">
      <w:pPr>
        <w:pStyle w:val="Subtitle"/>
        <w:rPr>
          <w:rFonts w:asciiTheme="minorHAnsi" w:hAnsiTheme="minorHAnsi" w:cstheme="minorHAnsi"/>
          <w:lang w:val="en-GB"/>
        </w:rPr>
      </w:pPr>
      <w:r w:rsidRPr="002033A2">
        <w:rPr>
          <w:rFonts w:asciiTheme="minorHAnsi" w:hAnsiTheme="minorHAnsi" w:cstheme="minorHAnsi"/>
          <w:lang w:val="en-GB"/>
        </w:rPr>
        <w:t>NCCA consultation</w:t>
      </w:r>
    </w:p>
    <w:p w14:paraId="723DD80A" w14:textId="77777777" w:rsidR="00985FB2" w:rsidRPr="002033A2" w:rsidRDefault="00985FB2" w:rsidP="00985FB2">
      <w:pPr>
        <w:pStyle w:val="Subtitle"/>
        <w:rPr>
          <w:rFonts w:asciiTheme="minorHAnsi" w:hAnsiTheme="minorHAnsi" w:cstheme="minorHAnsi"/>
          <w:lang w:val="en-GB"/>
        </w:rPr>
      </w:pPr>
    </w:p>
    <w:p w14:paraId="4995E421" w14:textId="77777777" w:rsidR="00985FB2" w:rsidRPr="002033A2" w:rsidRDefault="00985FB2" w:rsidP="00985FB2">
      <w:pPr>
        <w:pStyle w:val="Subtitle"/>
        <w:tabs>
          <w:tab w:val="left" w:pos="1000"/>
        </w:tabs>
        <w:rPr>
          <w:rFonts w:asciiTheme="minorHAnsi" w:hAnsiTheme="minorHAnsi" w:cstheme="minorHAnsi"/>
          <w:lang w:val="en-GB"/>
        </w:rPr>
      </w:pPr>
      <w:r w:rsidRPr="002033A2">
        <w:rPr>
          <w:rFonts w:asciiTheme="minorHAnsi" w:hAnsiTheme="minorHAnsi" w:cstheme="minorHAnsi"/>
          <w:lang w:val="en-GB"/>
        </w:rPr>
        <w:tab/>
      </w:r>
    </w:p>
    <w:p w14:paraId="165DA06E" w14:textId="77777777" w:rsidR="00985FB2" w:rsidRPr="002033A2" w:rsidRDefault="00985FB2" w:rsidP="00985FB2">
      <w:pPr>
        <w:rPr>
          <w:rFonts w:asciiTheme="minorHAnsi" w:hAnsiTheme="minorHAnsi" w:cstheme="minorHAnsi"/>
          <w:lang w:val="en-GB"/>
        </w:rPr>
      </w:pPr>
    </w:p>
    <w:p w14:paraId="20E058A8" w14:textId="77777777" w:rsidR="00985FB2" w:rsidRPr="002033A2" w:rsidRDefault="00985FB2" w:rsidP="00985FB2">
      <w:pPr>
        <w:rPr>
          <w:rFonts w:asciiTheme="minorHAnsi" w:hAnsiTheme="minorHAnsi" w:cstheme="minorHAnsi"/>
          <w:lang w:val="en-GB"/>
        </w:rPr>
      </w:pPr>
    </w:p>
    <w:p w14:paraId="59B5DD73" w14:textId="77777777" w:rsidR="00985FB2" w:rsidRPr="002033A2" w:rsidRDefault="00985FB2" w:rsidP="00985FB2">
      <w:pPr>
        <w:rPr>
          <w:rFonts w:asciiTheme="minorHAnsi" w:hAnsiTheme="minorHAnsi" w:cstheme="minorHAnsi"/>
          <w:lang w:val="en-GB"/>
        </w:rPr>
      </w:pPr>
    </w:p>
    <w:p w14:paraId="30FD7C5D" w14:textId="77777777" w:rsidR="00985FB2" w:rsidRPr="002033A2" w:rsidRDefault="00985FB2" w:rsidP="00985FB2">
      <w:pPr>
        <w:rPr>
          <w:rFonts w:asciiTheme="minorHAnsi" w:hAnsiTheme="minorHAnsi" w:cstheme="minorHAnsi"/>
          <w:lang w:val="en-GB"/>
        </w:rPr>
      </w:pPr>
    </w:p>
    <w:p w14:paraId="0798D1BB" w14:textId="77777777" w:rsidR="00985FB2" w:rsidRPr="002033A2" w:rsidRDefault="00985FB2" w:rsidP="00985FB2">
      <w:pPr>
        <w:rPr>
          <w:rFonts w:asciiTheme="minorHAnsi" w:hAnsiTheme="minorHAnsi" w:cstheme="minorHAnsi"/>
          <w:lang w:val="en-GB"/>
        </w:rPr>
      </w:pPr>
    </w:p>
    <w:p w14:paraId="0CB2B386" w14:textId="77777777" w:rsidR="00985FB2" w:rsidRPr="002033A2" w:rsidRDefault="00985FB2" w:rsidP="00985FB2">
      <w:pPr>
        <w:rPr>
          <w:rFonts w:asciiTheme="minorHAnsi" w:hAnsiTheme="minorHAnsi" w:cstheme="minorHAnsi"/>
          <w:lang w:val="en-GB"/>
        </w:rPr>
      </w:pPr>
    </w:p>
    <w:p w14:paraId="3E9DE52F" w14:textId="77777777" w:rsidR="00985FB2" w:rsidRPr="002033A2" w:rsidRDefault="00985FB2" w:rsidP="00985FB2">
      <w:pPr>
        <w:rPr>
          <w:rFonts w:asciiTheme="minorHAnsi" w:hAnsiTheme="minorHAnsi" w:cstheme="minorHAnsi"/>
          <w:lang w:val="en-GB"/>
        </w:rPr>
      </w:pPr>
    </w:p>
    <w:p w14:paraId="4A6E1D2E" w14:textId="77777777" w:rsidR="00985FB2" w:rsidRPr="002033A2" w:rsidRDefault="00985FB2" w:rsidP="00985FB2">
      <w:pPr>
        <w:tabs>
          <w:tab w:val="clear" w:pos="454"/>
          <w:tab w:val="clear" w:pos="1361"/>
          <w:tab w:val="clear" w:pos="1814"/>
          <w:tab w:val="clear" w:pos="2268"/>
        </w:tabs>
        <w:rPr>
          <w:rFonts w:asciiTheme="minorHAnsi" w:hAnsiTheme="minorHAnsi" w:cstheme="minorHAnsi"/>
          <w:lang w:val="en-GB"/>
        </w:rPr>
      </w:pPr>
      <w:r w:rsidRPr="002033A2">
        <w:rPr>
          <w:rFonts w:asciiTheme="minorHAnsi" w:hAnsiTheme="minorHAnsi" w:cstheme="minorHAnsi"/>
          <w:sz w:val="24"/>
          <w:szCs w:val="28"/>
          <w:lang w:val="en-GB"/>
        </w:rPr>
        <w:t>September 2021</w:t>
      </w:r>
      <w:r w:rsidRPr="002033A2">
        <w:rPr>
          <w:rFonts w:asciiTheme="minorHAnsi" w:hAnsiTheme="minorHAnsi" w:cstheme="minorHAnsi"/>
          <w:sz w:val="24"/>
          <w:szCs w:val="28"/>
          <w:lang w:val="en-GB"/>
        </w:rPr>
        <w:tab/>
      </w:r>
    </w:p>
    <w:p w14:paraId="7D625722" w14:textId="77777777" w:rsidR="00985FB2" w:rsidRPr="002033A2" w:rsidRDefault="00985FB2" w:rsidP="00985FB2">
      <w:pPr>
        <w:rPr>
          <w:rFonts w:asciiTheme="minorHAnsi" w:hAnsiTheme="minorHAnsi" w:cstheme="minorHAnsi"/>
          <w:lang w:val="en-GB"/>
        </w:rPr>
      </w:pPr>
    </w:p>
    <w:p w14:paraId="1778091C" w14:textId="02ED293E" w:rsidR="00F92585" w:rsidRPr="002033A2" w:rsidRDefault="00F92585" w:rsidP="00F92585">
      <w:pPr>
        <w:pStyle w:val="NormalWeb"/>
        <w:shd w:val="clear" w:color="auto" w:fill="FFFFFF"/>
        <w:rPr>
          <w:rFonts w:asciiTheme="minorHAnsi" w:hAnsiTheme="minorHAnsi" w:cstheme="minorHAnsi"/>
          <w:color w:val="0A0A0A"/>
          <w:lang w:val="en"/>
        </w:rPr>
      </w:pPr>
      <w:r w:rsidRPr="002033A2">
        <w:rPr>
          <w:rFonts w:asciiTheme="minorHAnsi" w:hAnsiTheme="minorHAnsi" w:cstheme="minorHAnsi"/>
          <w:color w:val="0A0A0A"/>
          <w:lang w:val="en"/>
        </w:rPr>
        <w:lastRenderedPageBreak/>
        <w:t xml:space="preserve">The NCCA is updating junior cycle Social, Personal and Health Education. The </w:t>
      </w:r>
      <w:r w:rsidRPr="002033A2">
        <w:rPr>
          <w:rFonts w:asciiTheme="minorHAnsi" w:hAnsiTheme="minorHAnsi" w:cstheme="minorHAnsi"/>
          <w:i/>
          <w:iCs/>
          <w:color w:val="0A0A0A"/>
          <w:lang w:val="en"/>
        </w:rPr>
        <w:t>Background paper and brief for the redevelopment of junior cycle SPHE</w:t>
      </w:r>
      <w:r w:rsidRPr="002033A2">
        <w:rPr>
          <w:rFonts w:asciiTheme="minorHAnsi" w:hAnsiTheme="minorHAnsi" w:cstheme="minorHAnsi"/>
          <w:color w:val="0A0A0A"/>
          <w:lang w:val="en"/>
        </w:rPr>
        <w:t xml:space="preserve"> sets out the </w:t>
      </w:r>
      <w:r w:rsidR="001F5458" w:rsidRPr="002033A2">
        <w:rPr>
          <w:rFonts w:asciiTheme="minorHAnsi" w:hAnsiTheme="minorHAnsi" w:cstheme="minorHAnsi"/>
          <w:color w:val="0A0A0A"/>
          <w:lang w:val="en"/>
        </w:rPr>
        <w:t xml:space="preserve">background and </w:t>
      </w:r>
      <w:r w:rsidRPr="002033A2">
        <w:rPr>
          <w:rFonts w:asciiTheme="minorHAnsi" w:hAnsiTheme="minorHAnsi" w:cstheme="minorHAnsi"/>
          <w:color w:val="0A0A0A"/>
          <w:lang w:val="en"/>
        </w:rPr>
        <w:t xml:space="preserve">context </w:t>
      </w:r>
      <w:r w:rsidR="001F5458" w:rsidRPr="002033A2">
        <w:rPr>
          <w:rFonts w:asciiTheme="minorHAnsi" w:hAnsiTheme="minorHAnsi" w:cstheme="minorHAnsi"/>
          <w:color w:val="0A0A0A"/>
          <w:lang w:val="en"/>
        </w:rPr>
        <w:t xml:space="preserve">for </w:t>
      </w:r>
      <w:r w:rsidR="00D21675" w:rsidRPr="002033A2">
        <w:rPr>
          <w:rFonts w:asciiTheme="minorHAnsi" w:hAnsiTheme="minorHAnsi" w:cstheme="minorHAnsi"/>
          <w:color w:val="0A0A0A"/>
          <w:lang w:val="en"/>
        </w:rPr>
        <w:t xml:space="preserve">redeveloping junior cycle SPHE </w:t>
      </w:r>
      <w:r w:rsidRPr="002033A2">
        <w:rPr>
          <w:rFonts w:asciiTheme="minorHAnsi" w:hAnsiTheme="minorHAnsi" w:cstheme="minorHAnsi"/>
          <w:color w:val="0A0A0A"/>
          <w:lang w:val="en"/>
        </w:rPr>
        <w:t xml:space="preserve">and proposes </w:t>
      </w:r>
      <w:r w:rsidR="00D21675" w:rsidRPr="002033A2">
        <w:rPr>
          <w:rFonts w:asciiTheme="minorHAnsi" w:hAnsiTheme="minorHAnsi" w:cstheme="minorHAnsi"/>
          <w:color w:val="0A0A0A"/>
          <w:lang w:val="en"/>
        </w:rPr>
        <w:t xml:space="preserve">a brief for </w:t>
      </w:r>
      <w:r w:rsidR="00067EB9" w:rsidRPr="002033A2">
        <w:rPr>
          <w:rFonts w:asciiTheme="minorHAnsi" w:hAnsiTheme="minorHAnsi" w:cstheme="minorHAnsi"/>
          <w:color w:val="0A0A0A"/>
          <w:lang w:val="en"/>
        </w:rPr>
        <w:t xml:space="preserve">guiding the </w:t>
      </w:r>
      <w:r w:rsidR="00E52DC6" w:rsidRPr="002033A2">
        <w:rPr>
          <w:rFonts w:asciiTheme="minorHAnsi" w:hAnsiTheme="minorHAnsi" w:cstheme="minorHAnsi"/>
          <w:color w:val="0A0A0A"/>
          <w:lang w:val="en"/>
        </w:rPr>
        <w:t xml:space="preserve">work </w:t>
      </w:r>
      <w:r w:rsidR="004E2CB3" w:rsidRPr="002033A2">
        <w:rPr>
          <w:rFonts w:asciiTheme="minorHAnsi" w:hAnsiTheme="minorHAnsi" w:cstheme="minorHAnsi"/>
          <w:color w:val="0A0A0A"/>
          <w:lang w:val="en"/>
        </w:rPr>
        <w:t>in creating</w:t>
      </w:r>
      <w:r w:rsidR="00A0757A" w:rsidRPr="002033A2">
        <w:rPr>
          <w:rFonts w:asciiTheme="minorHAnsi" w:hAnsiTheme="minorHAnsi" w:cstheme="minorHAnsi"/>
          <w:color w:val="0A0A0A"/>
          <w:lang w:val="en"/>
        </w:rPr>
        <w:t xml:space="preserve"> a new course</w:t>
      </w:r>
      <w:r w:rsidRPr="002033A2">
        <w:rPr>
          <w:rFonts w:asciiTheme="minorHAnsi" w:hAnsiTheme="minorHAnsi" w:cstheme="minorHAnsi"/>
          <w:color w:val="0A0A0A"/>
          <w:lang w:val="en"/>
        </w:rPr>
        <w:t xml:space="preserve">. </w:t>
      </w:r>
    </w:p>
    <w:p w14:paraId="73022480" w14:textId="77777777" w:rsidR="00F92585" w:rsidRPr="002033A2" w:rsidRDefault="00F92585" w:rsidP="00F92585">
      <w:pPr>
        <w:pStyle w:val="NormalWeb"/>
        <w:shd w:val="clear" w:color="auto" w:fill="FFFFFF"/>
        <w:rPr>
          <w:rFonts w:asciiTheme="minorHAnsi" w:hAnsiTheme="minorHAnsi" w:cstheme="minorHAnsi"/>
          <w:color w:val="0A0A0A"/>
          <w:lang w:val="en"/>
        </w:rPr>
      </w:pPr>
    </w:p>
    <w:p w14:paraId="26EA1038" w14:textId="128DDA87" w:rsidR="00F92585" w:rsidRPr="002033A2" w:rsidRDefault="00F92585" w:rsidP="5A965813">
      <w:pPr>
        <w:pStyle w:val="NormalWeb"/>
        <w:shd w:val="clear" w:color="auto" w:fill="FFFFFF" w:themeFill="background1"/>
        <w:rPr>
          <w:rFonts w:asciiTheme="minorHAnsi" w:hAnsiTheme="minorHAnsi" w:cstheme="minorBidi"/>
          <w:color w:val="0A0A0A"/>
          <w:lang w:val="en"/>
        </w:rPr>
      </w:pPr>
      <w:r w:rsidRPr="5A965813">
        <w:rPr>
          <w:rFonts w:asciiTheme="minorHAnsi" w:hAnsiTheme="minorHAnsi" w:cstheme="minorBidi"/>
          <w:color w:val="0A0A0A"/>
          <w:lang w:val="en"/>
        </w:rPr>
        <w:t xml:space="preserve">We would really value feedback </w:t>
      </w:r>
      <w:r w:rsidR="00AF0446" w:rsidRPr="5A965813">
        <w:rPr>
          <w:rFonts w:asciiTheme="minorHAnsi" w:hAnsiTheme="minorHAnsi" w:cstheme="minorBidi"/>
          <w:color w:val="0A0A0A"/>
          <w:lang w:val="en"/>
        </w:rPr>
        <w:t xml:space="preserve">by </w:t>
      </w:r>
      <w:r w:rsidR="004E3CC8" w:rsidRPr="5A965813">
        <w:rPr>
          <w:rFonts w:asciiTheme="minorHAnsi" w:hAnsiTheme="minorHAnsi" w:cstheme="minorBidi"/>
          <w:color w:val="0A0A0A"/>
          <w:lang w:val="en"/>
        </w:rPr>
        <w:t>u</w:t>
      </w:r>
      <w:r w:rsidR="00BE2D69" w:rsidRPr="5A965813">
        <w:rPr>
          <w:rFonts w:asciiTheme="minorHAnsi" w:hAnsiTheme="minorHAnsi" w:cstheme="minorBidi"/>
          <w:color w:val="0A0A0A"/>
          <w:lang w:val="en"/>
        </w:rPr>
        <w:t>s</w:t>
      </w:r>
      <w:r w:rsidR="004E3CC8" w:rsidRPr="5A965813">
        <w:rPr>
          <w:rFonts w:asciiTheme="minorHAnsi" w:hAnsiTheme="minorHAnsi" w:cstheme="minorBidi"/>
          <w:color w:val="0A0A0A"/>
          <w:lang w:val="en"/>
        </w:rPr>
        <w:t>ing</w:t>
      </w:r>
      <w:r w:rsidR="00BE2D69" w:rsidRPr="5A965813">
        <w:rPr>
          <w:rFonts w:asciiTheme="minorHAnsi" w:hAnsiTheme="minorHAnsi" w:cstheme="minorBidi"/>
          <w:color w:val="0A0A0A"/>
          <w:lang w:val="en"/>
        </w:rPr>
        <w:t xml:space="preserve"> th</w:t>
      </w:r>
      <w:r w:rsidR="00C95010" w:rsidRPr="5A965813">
        <w:rPr>
          <w:rFonts w:asciiTheme="minorHAnsi" w:hAnsiTheme="minorHAnsi" w:cstheme="minorBidi"/>
          <w:color w:val="0A0A0A"/>
          <w:lang w:val="en"/>
        </w:rPr>
        <w:t>e</w:t>
      </w:r>
      <w:r w:rsidR="00BE2D69" w:rsidRPr="5A965813">
        <w:rPr>
          <w:rFonts w:asciiTheme="minorHAnsi" w:hAnsiTheme="minorHAnsi" w:cstheme="minorBidi"/>
          <w:color w:val="0A0A0A"/>
          <w:lang w:val="en"/>
        </w:rPr>
        <w:t xml:space="preserve"> template </w:t>
      </w:r>
      <w:r w:rsidR="00C95010" w:rsidRPr="5A965813">
        <w:rPr>
          <w:rFonts w:asciiTheme="minorHAnsi" w:hAnsiTheme="minorHAnsi" w:cstheme="minorBidi"/>
          <w:color w:val="0A0A0A"/>
          <w:lang w:val="en"/>
        </w:rPr>
        <w:t>on page 4</w:t>
      </w:r>
      <w:r w:rsidR="001E5343" w:rsidRPr="5A965813">
        <w:rPr>
          <w:rFonts w:asciiTheme="minorHAnsi" w:hAnsiTheme="minorHAnsi" w:cstheme="minorBidi"/>
          <w:color w:val="0A0A0A"/>
          <w:lang w:val="en"/>
        </w:rPr>
        <w:t xml:space="preserve"> and sending it to</w:t>
      </w:r>
      <w:r w:rsidR="19A889EB" w:rsidRPr="5A965813">
        <w:rPr>
          <w:rFonts w:asciiTheme="minorHAnsi" w:hAnsiTheme="minorHAnsi" w:cstheme="minorBidi"/>
          <w:color w:val="0A0A0A"/>
          <w:lang w:val="en"/>
        </w:rPr>
        <w:t xml:space="preserve"> </w:t>
      </w:r>
      <w:r w:rsidR="00BE2D69" w:rsidRPr="5A965813">
        <w:rPr>
          <w:rFonts w:asciiTheme="minorHAnsi" w:hAnsiTheme="minorHAnsi" w:cstheme="minorBidi"/>
          <w:color w:val="0A0A0A"/>
          <w:lang w:val="en"/>
        </w:rPr>
        <w:t xml:space="preserve"> </w:t>
      </w:r>
      <w:hyperlink r:id="rId10">
        <w:r w:rsidR="4F788392" w:rsidRPr="5A965813">
          <w:rPr>
            <w:rStyle w:val="Hyperlink"/>
            <w:rFonts w:asciiTheme="minorHAnsi" w:hAnsiTheme="minorHAnsi" w:cstheme="minorBidi"/>
            <w:lang w:val="en"/>
          </w:rPr>
          <w:t>SPHEdevelopments@ncca.ie</w:t>
        </w:r>
      </w:hyperlink>
      <w:r w:rsidR="4F788392" w:rsidRPr="5A965813">
        <w:rPr>
          <w:rFonts w:asciiTheme="minorHAnsi" w:hAnsiTheme="minorHAnsi" w:cstheme="minorBidi"/>
          <w:color w:val="0A0A0A"/>
          <w:lang w:val="en"/>
        </w:rPr>
        <w:t xml:space="preserve"> </w:t>
      </w:r>
      <w:r w:rsidRPr="5A965813">
        <w:rPr>
          <w:rFonts w:asciiTheme="minorHAnsi" w:hAnsiTheme="minorHAnsi" w:cstheme="minorBidi"/>
          <w:color w:val="0A0A0A"/>
          <w:lang w:val="en"/>
        </w:rPr>
        <w:t xml:space="preserve">The consultation will remain open until Tuesday, </w:t>
      </w:r>
      <w:r w:rsidR="3C60D803" w:rsidRPr="5A965813">
        <w:rPr>
          <w:rFonts w:asciiTheme="minorHAnsi" w:hAnsiTheme="minorHAnsi" w:cstheme="minorBidi"/>
          <w:color w:val="0A0A0A"/>
          <w:lang w:val="en"/>
        </w:rPr>
        <w:t>November 5</w:t>
      </w:r>
      <w:r w:rsidR="3C60D803" w:rsidRPr="5A965813">
        <w:rPr>
          <w:rFonts w:asciiTheme="minorHAnsi" w:hAnsiTheme="minorHAnsi" w:cstheme="minorBidi"/>
          <w:color w:val="0A0A0A"/>
          <w:vertAlign w:val="superscript"/>
          <w:lang w:val="en"/>
        </w:rPr>
        <w:t>th</w:t>
      </w:r>
      <w:proofErr w:type="gramStart"/>
      <w:r w:rsidR="3C60D803" w:rsidRPr="5A965813">
        <w:rPr>
          <w:rFonts w:asciiTheme="minorHAnsi" w:hAnsiTheme="minorHAnsi" w:cstheme="minorBidi"/>
          <w:color w:val="0A0A0A"/>
          <w:lang w:val="en"/>
        </w:rPr>
        <w:t xml:space="preserve"> </w:t>
      </w:r>
      <w:r w:rsidRPr="5A965813">
        <w:rPr>
          <w:rFonts w:asciiTheme="minorHAnsi" w:hAnsiTheme="minorHAnsi" w:cstheme="minorBidi"/>
          <w:color w:val="0A0A0A"/>
          <w:lang w:val="en"/>
        </w:rPr>
        <w:t>2021</w:t>
      </w:r>
      <w:proofErr w:type="gramEnd"/>
    </w:p>
    <w:p w14:paraId="7C7CEE1C" w14:textId="77777777" w:rsidR="00F92585" w:rsidRPr="002033A2" w:rsidRDefault="00F92585" w:rsidP="00F92585">
      <w:pPr>
        <w:pStyle w:val="NormalWeb"/>
        <w:shd w:val="clear" w:color="auto" w:fill="FFFFFF"/>
        <w:rPr>
          <w:rFonts w:asciiTheme="minorHAnsi" w:hAnsiTheme="minorHAnsi" w:cstheme="minorHAnsi"/>
          <w:color w:val="0A0A0A"/>
          <w:lang w:val="en"/>
        </w:rPr>
      </w:pPr>
    </w:p>
    <w:p w14:paraId="2055E7FE" w14:textId="4801BE48" w:rsidR="00C95010" w:rsidRPr="002033A2" w:rsidRDefault="00F92585" w:rsidP="5A965813">
      <w:pPr>
        <w:pStyle w:val="NormalWeb"/>
        <w:shd w:val="clear" w:color="auto" w:fill="FFFFFF" w:themeFill="background1"/>
        <w:rPr>
          <w:rFonts w:asciiTheme="minorHAnsi" w:hAnsiTheme="minorHAnsi" w:cstheme="minorBidi"/>
          <w:color w:val="0A0A0A"/>
          <w:lang w:val="en"/>
        </w:rPr>
      </w:pPr>
      <w:r w:rsidRPr="5A965813">
        <w:rPr>
          <w:rFonts w:asciiTheme="minorHAnsi" w:hAnsiTheme="minorHAnsi" w:cstheme="minorBidi"/>
          <w:color w:val="0A0A0A"/>
          <w:lang w:val="en"/>
        </w:rPr>
        <w:t xml:space="preserve">You can read the </w:t>
      </w:r>
      <w:r w:rsidRPr="5A965813">
        <w:rPr>
          <w:rFonts w:asciiTheme="minorHAnsi" w:hAnsiTheme="minorHAnsi" w:cstheme="minorBidi"/>
          <w:i/>
          <w:iCs/>
          <w:color w:val="0A0A0A"/>
          <w:lang w:val="en"/>
        </w:rPr>
        <w:t>Background paper and brief for the redevelopment of Junior Cycle</w:t>
      </w:r>
      <w:r w:rsidRPr="5A965813">
        <w:rPr>
          <w:rFonts w:asciiTheme="minorHAnsi" w:hAnsiTheme="minorHAnsi" w:cstheme="minorBidi"/>
          <w:color w:val="0A0A0A"/>
          <w:lang w:val="en"/>
        </w:rPr>
        <w:t xml:space="preserve"> </w:t>
      </w:r>
      <w:r w:rsidRPr="5A965813">
        <w:rPr>
          <w:rFonts w:asciiTheme="minorHAnsi" w:hAnsiTheme="minorHAnsi" w:cstheme="minorBidi"/>
          <w:i/>
          <w:iCs/>
          <w:color w:val="0A0A0A"/>
          <w:lang w:val="en"/>
        </w:rPr>
        <w:t>SPHE</w:t>
      </w:r>
      <w:r w:rsidRPr="5A965813">
        <w:rPr>
          <w:rFonts w:asciiTheme="minorHAnsi" w:hAnsiTheme="minorHAnsi" w:cstheme="minorBidi"/>
          <w:color w:val="0A0A0A"/>
          <w:lang w:val="en"/>
        </w:rPr>
        <w:t xml:space="preserve"> </w:t>
      </w:r>
      <w:r w:rsidR="00E953DD" w:rsidRPr="5A965813">
        <w:rPr>
          <w:rFonts w:asciiTheme="minorHAnsi" w:hAnsiTheme="minorHAnsi" w:cstheme="minorBidi"/>
          <w:color w:val="0A0A0A"/>
          <w:lang w:val="en"/>
        </w:rPr>
        <w:t xml:space="preserve">at </w:t>
      </w:r>
      <w:hyperlink r:id="rId11">
        <w:r w:rsidR="000C5AE4" w:rsidRPr="5A965813">
          <w:rPr>
            <w:rStyle w:val="Hyperlink"/>
            <w:rFonts w:asciiTheme="minorHAnsi" w:hAnsiTheme="minorHAnsi" w:cstheme="minorBidi"/>
            <w:lang w:val="en"/>
          </w:rPr>
          <w:t>https://ncca.ie/en/updates-and-events/consultations/</w:t>
        </w:r>
        <w:r w:rsidR="098C12AA" w:rsidRPr="5A965813">
          <w:rPr>
            <w:rStyle w:val="Hyperlink"/>
            <w:rFonts w:asciiTheme="minorHAnsi" w:hAnsiTheme="minorHAnsi" w:cstheme="minorBidi"/>
            <w:lang w:val="en"/>
          </w:rPr>
          <w:t>.</w:t>
        </w:r>
      </w:hyperlink>
      <w:r w:rsidR="098C12AA" w:rsidRPr="5A965813">
        <w:rPr>
          <w:rFonts w:asciiTheme="minorHAnsi" w:hAnsiTheme="minorHAnsi" w:cstheme="minorBidi"/>
          <w:color w:val="0A0A0A"/>
          <w:lang w:val="en"/>
        </w:rPr>
        <w:t xml:space="preserve"> </w:t>
      </w:r>
    </w:p>
    <w:p w14:paraId="371E6026" w14:textId="740F3810" w:rsidR="00C95010" w:rsidRPr="002033A2" w:rsidRDefault="00C95010" w:rsidP="5A965813">
      <w:pPr>
        <w:pStyle w:val="NormalWeb"/>
        <w:shd w:val="clear" w:color="auto" w:fill="FFFFFF" w:themeFill="background1"/>
        <w:rPr>
          <w:rFonts w:asciiTheme="minorHAnsi" w:hAnsiTheme="minorHAnsi" w:cstheme="minorBidi"/>
          <w:color w:val="0A0A0A"/>
          <w:lang w:val="en"/>
        </w:rPr>
      </w:pPr>
    </w:p>
    <w:p w14:paraId="36169933" w14:textId="4BB977DA" w:rsidR="00C95010" w:rsidRPr="002033A2" w:rsidRDefault="00084F1A" w:rsidP="5A965813">
      <w:pPr>
        <w:pStyle w:val="NormalWeb"/>
        <w:shd w:val="clear" w:color="auto" w:fill="FFFFFF" w:themeFill="background1"/>
        <w:rPr>
          <w:rFonts w:asciiTheme="minorHAnsi" w:hAnsiTheme="minorHAnsi" w:cstheme="minorBidi"/>
          <w:color w:val="0A0A0A"/>
          <w:lang w:val="en"/>
        </w:rPr>
      </w:pPr>
      <w:r w:rsidRPr="5A965813">
        <w:rPr>
          <w:rFonts w:asciiTheme="minorHAnsi" w:hAnsiTheme="minorHAnsi" w:cstheme="minorBidi"/>
          <w:color w:val="0A0A0A"/>
          <w:lang w:val="en"/>
        </w:rPr>
        <w:t>Extracts from this</w:t>
      </w:r>
      <w:r w:rsidR="00BD29C1" w:rsidRPr="5A965813">
        <w:rPr>
          <w:rFonts w:asciiTheme="minorHAnsi" w:hAnsiTheme="minorHAnsi" w:cstheme="minorBidi"/>
          <w:color w:val="0A0A0A"/>
          <w:lang w:val="en"/>
        </w:rPr>
        <w:t xml:space="preserve"> are</w:t>
      </w:r>
      <w:r w:rsidRPr="5A965813">
        <w:rPr>
          <w:rFonts w:asciiTheme="minorHAnsi" w:hAnsiTheme="minorHAnsi" w:cstheme="minorBidi"/>
          <w:color w:val="0A0A0A"/>
          <w:lang w:val="en"/>
        </w:rPr>
        <w:t xml:space="preserve"> provided on the following page</w:t>
      </w:r>
      <w:r w:rsidR="2607E558" w:rsidRPr="5A965813">
        <w:rPr>
          <w:rFonts w:asciiTheme="minorHAnsi" w:hAnsiTheme="minorHAnsi" w:cstheme="minorBidi"/>
          <w:color w:val="0A0A0A"/>
          <w:lang w:val="en"/>
        </w:rPr>
        <w:t>.</w:t>
      </w:r>
      <w:r w:rsidR="00FE57E9" w:rsidRPr="5A965813">
        <w:rPr>
          <w:rFonts w:asciiTheme="minorHAnsi" w:hAnsiTheme="minorHAnsi" w:cstheme="minorBidi"/>
          <w:color w:val="0A0A0A"/>
          <w:lang w:val="en"/>
        </w:rPr>
        <w:t xml:space="preserve"> </w:t>
      </w:r>
    </w:p>
    <w:p w14:paraId="481BE624" w14:textId="77777777" w:rsidR="00973813" w:rsidRPr="002033A2" w:rsidRDefault="00973813" w:rsidP="00F92585">
      <w:pPr>
        <w:pStyle w:val="NormalWeb"/>
        <w:shd w:val="clear" w:color="auto" w:fill="FFFFFF"/>
        <w:rPr>
          <w:rFonts w:asciiTheme="minorHAnsi" w:hAnsiTheme="minorHAnsi" w:cstheme="minorHAnsi"/>
          <w:color w:val="0A0A0A"/>
          <w:lang w:val="en"/>
        </w:rPr>
      </w:pPr>
    </w:p>
    <w:p w14:paraId="33901264" w14:textId="77777777" w:rsidR="000C5AE4" w:rsidRPr="002033A2" w:rsidRDefault="000C5AE4" w:rsidP="00F92585">
      <w:pPr>
        <w:pStyle w:val="NormalWeb"/>
        <w:pBdr>
          <w:bottom w:val="single" w:sz="12" w:space="1" w:color="auto"/>
        </w:pBdr>
        <w:shd w:val="clear" w:color="auto" w:fill="FFFFFF"/>
        <w:rPr>
          <w:rFonts w:asciiTheme="minorHAnsi" w:hAnsiTheme="minorHAnsi" w:cstheme="minorHAnsi"/>
          <w:color w:val="4472C4" w:themeColor="accent1"/>
          <w:lang w:val="en"/>
        </w:rPr>
      </w:pPr>
    </w:p>
    <w:p w14:paraId="742502C9" w14:textId="102892D0" w:rsidR="00973813" w:rsidRPr="004D39B5" w:rsidRDefault="00973813" w:rsidP="00F92585">
      <w:pPr>
        <w:pStyle w:val="NormalWeb"/>
        <w:shd w:val="clear" w:color="auto" w:fill="FFFFFF"/>
        <w:rPr>
          <w:rFonts w:asciiTheme="minorHAnsi" w:hAnsiTheme="minorHAnsi" w:cstheme="minorHAnsi"/>
          <w:b/>
          <w:bCs/>
          <w:lang w:val="en"/>
        </w:rPr>
      </w:pPr>
      <w:r w:rsidRPr="004D39B5">
        <w:rPr>
          <w:rFonts w:asciiTheme="minorHAnsi" w:hAnsiTheme="minorHAnsi" w:cstheme="minorHAnsi"/>
          <w:b/>
          <w:bCs/>
          <w:lang w:val="en"/>
        </w:rPr>
        <w:t xml:space="preserve">Date </w:t>
      </w:r>
      <w:r w:rsidR="00124C47" w:rsidRPr="004D39B5">
        <w:rPr>
          <w:rFonts w:asciiTheme="minorHAnsi" w:hAnsiTheme="minorHAnsi" w:cstheme="minorHAnsi"/>
          <w:b/>
          <w:bCs/>
          <w:lang w:val="en"/>
        </w:rPr>
        <w:t>P</w:t>
      </w:r>
      <w:r w:rsidRPr="004D39B5">
        <w:rPr>
          <w:rFonts w:asciiTheme="minorHAnsi" w:hAnsiTheme="minorHAnsi" w:cstheme="minorHAnsi"/>
          <w:b/>
          <w:bCs/>
          <w:lang w:val="en"/>
        </w:rPr>
        <w:t>rote</w:t>
      </w:r>
      <w:r w:rsidR="00124C47" w:rsidRPr="004D39B5">
        <w:rPr>
          <w:rFonts w:asciiTheme="minorHAnsi" w:hAnsiTheme="minorHAnsi" w:cstheme="minorHAnsi"/>
          <w:b/>
          <w:bCs/>
          <w:lang w:val="en"/>
        </w:rPr>
        <w:t xml:space="preserve">ction Statement </w:t>
      </w:r>
    </w:p>
    <w:p w14:paraId="115D980C" w14:textId="77777777" w:rsidR="00124C47" w:rsidRPr="002033A2" w:rsidRDefault="00124C47" w:rsidP="00F92585">
      <w:pPr>
        <w:pStyle w:val="NormalWeb"/>
        <w:shd w:val="clear" w:color="auto" w:fill="FFFFFF"/>
        <w:rPr>
          <w:rFonts w:asciiTheme="minorHAnsi" w:hAnsiTheme="minorHAnsi" w:cstheme="minorHAnsi"/>
          <w:color w:val="4472C4" w:themeColor="accent1"/>
          <w:lang w:val="en"/>
        </w:rPr>
      </w:pPr>
    </w:p>
    <w:p w14:paraId="76326239" w14:textId="77777777" w:rsidR="00120C6E" w:rsidRDefault="00335632" w:rsidP="00335632">
      <w:pPr>
        <w:rPr>
          <w:rFonts w:asciiTheme="minorHAnsi" w:eastAsia="Times New Roman" w:hAnsiTheme="minorHAnsi" w:cstheme="minorHAnsi"/>
          <w:color w:val="auto"/>
          <w:sz w:val="23"/>
          <w:szCs w:val="23"/>
          <w:lang w:eastAsia="en-GB"/>
        </w:rPr>
      </w:pPr>
      <w:r w:rsidRPr="00E7474B">
        <w:rPr>
          <w:rFonts w:asciiTheme="minorHAnsi" w:eastAsia="Times New Roman" w:hAnsiTheme="minorHAnsi" w:cstheme="minorHAnsi"/>
          <w:color w:val="auto"/>
          <w:sz w:val="23"/>
          <w:szCs w:val="23"/>
          <w:lang w:eastAsia="en-GB"/>
        </w:rPr>
        <w:t xml:space="preserve">The NCCA is committed to protecting your privacy and does not collect any personal information about you through this survey, other than information that you provide by your own consent. Any personal information you volunteer to the NCCA will be respected in accordance with the highest standards of security and confidentiality in accordance with GDPR (2016) and the Data Protection Acts (1998 - 2018). NCCA, as a public body operating under the Open Data and Public Service Information Directive (2021), is required to publish publicly funded research. </w:t>
      </w:r>
      <w:r w:rsidR="00C304C2" w:rsidRPr="008F450D">
        <w:rPr>
          <w:rFonts w:asciiTheme="minorHAnsi" w:eastAsia="Times New Roman" w:hAnsiTheme="minorHAnsi" w:cstheme="minorHAnsi"/>
          <w:color w:val="auto"/>
          <w:sz w:val="23"/>
          <w:szCs w:val="23"/>
          <w:lang w:eastAsia="en-GB"/>
        </w:rPr>
        <w:t xml:space="preserve">Further information on the NCCA’s </w:t>
      </w:r>
      <w:r w:rsidR="008F450D" w:rsidRPr="008F450D">
        <w:rPr>
          <w:rFonts w:asciiTheme="minorHAnsi" w:eastAsia="Times New Roman" w:hAnsiTheme="minorHAnsi" w:cstheme="minorHAnsi"/>
          <w:color w:val="auto"/>
          <w:sz w:val="23"/>
          <w:szCs w:val="23"/>
          <w:lang w:eastAsia="en-GB"/>
        </w:rPr>
        <w:t xml:space="preserve">Data Protection Policy can be found </w:t>
      </w:r>
      <w:hyperlink r:id="rId12" w:history="1">
        <w:r w:rsidR="008F450D" w:rsidRPr="008F450D">
          <w:rPr>
            <w:rStyle w:val="Hyperlink"/>
            <w:rFonts w:asciiTheme="minorHAnsi" w:eastAsia="Times New Roman" w:hAnsiTheme="minorHAnsi" w:cstheme="minorHAnsi"/>
            <w:color w:val="auto"/>
            <w:sz w:val="23"/>
            <w:szCs w:val="23"/>
            <w:lang w:eastAsia="en-GB"/>
          </w:rPr>
          <w:t>here</w:t>
        </w:r>
      </w:hyperlink>
      <w:r w:rsidR="008F450D" w:rsidRPr="008F450D">
        <w:rPr>
          <w:rFonts w:asciiTheme="minorHAnsi" w:eastAsia="Times New Roman" w:hAnsiTheme="minorHAnsi" w:cstheme="minorHAnsi"/>
          <w:color w:val="auto"/>
          <w:sz w:val="23"/>
          <w:szCs w:val="23"/>
          <w:lang w:eastAsia="en-GB"/>
        </w:rPr>
        <w:t xml:space="preserve">. </w:t>
      </w:r>
    </w:p>
    <w:p w14:paraId="4012FB25" w14:textId="1C37B75E" w:rsidR="00335632" w:rsidRPr="006A3D01" w:rsidRDefault="00335632" w:rsidP="5A965813">
      <w:pPr>
        <w:rPr>
          <w:rFonts w:asciiTheme="minorHAnsi" w:eastAsia="Times New Roman" w:hAnsiTheme="minorHAnsi" w:cstheme="minorBidi"/>
          <w:color w:val="auto"/>
          <w:sz w:val="23"/>
          <w:szCs w:val="23"/>
          <w:lang w:eastAsia="en-GB"/>
        </w:rPr>
      </w:pPr>
      <w:r w:rsidRPr="00B2787E">
        <w:rPr>
          <w:rFonts w:asciiTheme="minorHAnsi" w:eastAsia="Times New Roman" w:hAnsiTheme="minorHAnsi" w:cstheme="minorBidi"/>
          <w:color w:val="auto"/>
          <w:sz w:val="23"/>
          <w:szCs w:val="23"/>
          <w:lang w:eastAsia="en-GB"/>
        </w:rPr>
        <w:t>Any</w:t>
      </w:r>
      <w:r w:rsidRPr="5A965813">
        <w:rPr>
          <w:rFonts w:asciiTheme="minorHAnsi" w:eastAsia="Times New Roman" w:hAnsiTheme="minorHAnsi" w:cstheme="minorBidi"/>
          <w:color w:val="auto"/>
          <w:sz w:val="23"/>
          <w:szCs w:val="23"/>
          <w:lang w:eastAsia="en-GB"/>
        </w:rPr>
        <w:t xml:space="preserve"> data from this </w:t>
      </w:r>
      <w:r w:rsidR="00B2787E">
        <w:rPr>
          <w:rFonts w:asciiTheme="minorHAnsi" w:eastAsia="Times New Roman" w:hAnsiTheme="minorHAnsi" w:cstheme="minorBidi"/>
          <w:color w:val="auto"/>
          <w:sz w:val="23"/>
          <w:szCs w:val="23"/>
          <w:lang w:eastAsia="en-GB"/>
        </w:rPr>
        <w:t>will be further anonymized and aggregated and o</w:t>
      </w:r>
      <w:r w:rsidR="003110A6">
        <w:rPr>
          <w:rFonts w:asciiTheme="minorHAnsi" w:eastAsia="Times New Roman" w:hAnsiTheme="minorHAnsi" w:cstheme="minorBidi"/>
          <w:color w:val="auto"/>
          <w:sz w:val="23"/>
          <w:szCs w:val="23"/>
          <w:lang w:eastAsia="en-GB"/>
        </w:rPr>
        <w:t>n</w:t>
      </w:r>
      <w:r w:rsidR="00B2787E">
        <w:rPr>
          <w:rFonts w:asciiTheme="minorHAnsi" w:eastAsia="Times New Roman" w:hAnsiTheme="minorHAnsi" w:cstheme="minorBidi"/>
          <w:color w:val="auto"/>
          <w:sz w:val="23"/>
          <w:szCs w:val="23"/>
          <w:lang w:eastAsia="en-GB"/>
        </w:rPr>
        <w:t xml:space="preserve">ly made available after the final report is </w:t>
      </w:r>
      <w:r w:rsidRPr="5A965813">
        <w:rPr>
          <w:rFonts w:asciiTheme="minorHAnsi" w:eastAsia="Times New Roman" w:hAnsiTheme="minorHAnsi" w:cstheme="minorBidi"/>
          <w:color w:val="auto"/>
          <w:sz w:val="23"/>
          <w:szCs w:val="23"/>
          <w:lang w:eastAsia="en-GB"/>
        </w:rPr>
        <w:t xml:space="preserve">completed. This is expected to be in </w:t>
      </w:r>
      <w:r w:rsidR="5A3059EC" w:rsidRPr="5A965813">
        <w:rPr>
          <w:rFonts w:asciiTheme="minorHAnsi" w:eastAsia="Times New Roman" w:hAnsiTheme="minorHAnsi" w:cstheme="minorBidi"/>
          <w:color w:val="auto"/>
          <w:sz w:val="23"/>
          <w:szCs w:val="23"/>
          <w:lang w:eastAsia="en-GB"/>
        </w:rPr>
        <w:t>January 2022</w:t>
      </w:r>
      <w:r w:rsidRPr="5A965813">
        <w:rPr>
          <w:rFonts w:asciiTheme="minorHAnsi" w:eastAsia="Times New Roman" w:hAnsiTheme="minorHAnsi" w:cstheme="minorBidi"/>
          <w:color w:val="auto"/>
          <w:sz w:val="23"/>
          <w:szCs w:val="23"/>
          <w:lang w:eastAsia="en-GB"/>
        </w:rPr>
        <w:t>.</w:t>
      </w:r>
      <w:r w:rsidR="002B6027" w:rsidRPr="5A965813">
        <w:rPr>
          <w:rFonts w:asciiTheme="minorHAnsi" w:eastAsia="Times New Roman" w:hAnsiTheme="minorHAnsi" w:cstheme="minorBidi"/>
          <w:color w:val="auto"/>
          <w:sz w:val="23"/>
          <w:szCs w:val="23"/>
          <w:lang w:eastAsia="en-GB"/>
        </w:rPr>
        <w:t xml:space="preserve"> </w:t>
      </w:r>
      <w:r w:rsidR="00A93E3C" w:rsidRPr="5A965813">
        <w:rPr>
          <w:rFonts w:asciiTheme="minorHAnsi" w:eastAsia="Times New Roman" w:hAnsiTheme="minorHAnsi" w:cstheme="minorBidi"/>
          <w:color w:val="auto"/>
          <w:sz w:val="23"/>
          <w:szCs w:val="23"/>
          <w:lang w:eastAsia="en-GB"/>
        </w:rPr>
        <w:t xml:space="preserve">Where a respondent </w:t>
      </w:r>
      <w:r w:rsidR="00B1640A" w:rsidRPr="5A965813">
        <w:rPr>
          <w:rFonts w:asciiTheme="minorHAnsi" w:eastAsia="Times New Roman" w:hAnsiTheme="minorHAnsi" w:cstheme="minorBidi"/>
          <w:color w:val="auto"/>
          <w:sz w:val="23"/>
          <w:szCs w:val="23"/>
          <w:lang w:eastAsia="en-GB"/>
        </w:rPr>
        <w:t xml:space="preserve">selects </w:t>
      </w:r>
      <w:r w:rsidR="00540D91" w:rsidRPr="5A965813">
        <w:rPr>
          <w:rFonts w:asciiTheme="minorHAnsi" w:eastAsia="Times New Roman" w:hAnsiTheme="minorHAnsi" w:cstheme="minorBidi"/>
          <w:color w:val="auto"/>
          <w:sz w:val="23"/>
          <w:szCs w:val="23"/>
          <w:lang w:eastAsia="en-GB"/>
        </w:rPr>
        <w:t xml:space="preserve">‘yes’ to the question </w:t>
      </w:r>
      <w:r w:rsidR="00540D91" w:rsidRPr="5A965813">
        <w:rPr>
          <w:rFonts w:asciiTheme="minorHAnsi" w:eastAsia="Times New Roman" w:hAnsiTheme="minorHAnsi" w:cstheme="minorBidi"/>
          <w:i/>
          <w:iCs/>
          <w:color w:val="auto"/>
          <w:sz w:val="23"/>
          <w:szCs w:val="23"/>
          <w:lang w:eastAsia="en-GB"/>
        </w:rPr>
        <w:t>Are you willing to be listed as a contributor to the consultation</w:t>
      </w:r>
      <w:r w:rsidR="006A3D01" w:rsidRPr="5A965813">
        <w:rPr>
          <w:rFonts w:asciiTheme="minorHAnsi" w:eastAsia="Times New Roman" w:hAnsiTheme="minorHAnsi" w:cstheme="minorBidi"/>
          <w:color w:val="auto"/>
          <w:sz w:val="23"/>
          <w:szCs w:val="23"/>
          <w:lang w:eastAsia="en-GB"/>
        </w:rPr>
        <w:t xml:space="preserve">, respondents are </w:t>
      </w:r>
      <w:r w:rsidR="008D25CF" w:rsidRPr="5A965813">
        <w:rPr>
          <w:rFonts w:asciiTheme="minorHAnsi" w:eastAsia="Times New Roman" w:hAnsiTheme="minorHAnsi" w:cstheme="minorBidi"/>
          <w:color w:val="auto"/>
          <w:sz w:val="23"/>
          <w:szCs w:val="23"/>
          <w:lang w:eastAsia="en-GB"/>
        </w:rPr>
        <w:t xml:space="preserve">consenting to having their name / </w:t>
      </w:r>
      <w:proofErr w:type="spellStart"/>
      <w:r w:rsidR="008D25CF" w:rsidRPr="5A965813">
        <w:rPr>
          <w:rFonts w:asciiTheme="minorHAnsi" w:eastAsia="Times New Roman" w:hAnsiTheme="minorHAnsi" w:cstheme="minorBidi"/>
          <w:color w:val="auto"/>
          <w:sz w:val="23"/>
          <w:szCs w:val="23"/>
          <w:lang w:eastAsia="en-GB"/>
        </w:rPr>
        <w:t>organisation</w:t>
      </w:r>
      <w:r w:rsidR="06B0573E" w:rsidRPr="5A965813">
        <w:rPr>
          <w:rFonts w:asciiTheme="minorHAnsi" w:eastAsia="Times New Roman" w:hAnsiTheme="minorHAnsi" w:cstheme="minorBidi"/>
          <w:color w:val="auto"/>
          <w:sz w:val="23"/>
          <w:szCs w:val="23"/>
          <w:lang w:eastAsia="en-GB"/>
        </w:rPr>
        <w:t>’</w:t>
      </w:r>
      <w:r w:rsidR="008D25CF" w:rsidRPr="5A965813">
        <w:rPr>
          <w:rFonts w:asciiTheme="minorHAnsi" w:eastAsia="Times New Roman" w:hAnsiTheme="minorHAnsi" w:cstheme="minorBidi"/>
          <w:color w:val="auto"/>
          <w:sz w:val="23"/>
          <w:szCs w:val="23"/>
          <w:lang w:eastAsia="en-GB"/>
        </w:rPr>
        <w:t>s</w:t>
      </w:r>
      <w:proofErr w:type="spellEnd"/>
      <w:r w:rsidR="008D25CF" w:rsidRPr="5A965813">
        <w:rPr>
          <w:rFonts w:asciiTheme="minorHAnsi" w:eastAsia="Times New Roman" w:hAnsiTheme="minorHAnsi" w:cstheme="minorBidi"/>
          <w:color w:val="auto"/>
          <w:sz w:val="23"/>
          <w:szCs w:val="23"/>
          <w:lang w:eastAsia="en-GB"/>
        </w:rPr>
        <w:t xml:space="preserve"> name published with the </w:t>
      </w:r>
      <w:r w:rsidR="6F440C39" w:rsidRPr="5A965813">
        <w:rPr>
          <w:rFonts w:asciiTheme="minorHAnsi" w:eastAsia="Times New Roman" w:hAnsiTheme="minorHAnsi" w:cstheme="minorBidi"/>
          <w:color w:val="auto"/>
          <w:sz w:val="23"/>
          <w:szCs w:val="23"/>
          <w:lang w:eastAsia="en-GB"/>
        </w:rPr>
        <w:t xml:space="preserve">list of </w:t>
      </w:r>
      <w:r w:rsidR="008D25CF" w:rsidRPr="5A965813">
        <w:rPr>
          <w:rFonts w:asciiTheme="minorHAnsi" w:eastAsia="Times New Roman" w:hAnsiTheme="minorHAnsi" w:cstheme="minorBidi"/>
          <w:color w:val="auto"/>
          <w:sz w:val="23"/>
          <w:szCs w:val="23"/>
          <w:lang w:eastAsia="en-GB"/>
        </w:rPr>
        <w:t xml:space="preserve">written submission on </w:t>
      </w:r>
      <w:hyperlink r:id="rId13">
        <w:r w:rsidR="008D25CF" w:rsidRPr="5A965813">
          <w:rPr>
            <w:rFonts w:eastAsia="Times New Roman"/>
            <w:color w:val="auto"/>
            <w:sz w:val="23"/>
            <w:szCs w:val="23"/>
            <w:lang w:eastAsia="en-GB"/>
          </w:rPr>
          <w:t>www.ncca.ie</w:t>
        </w:r>
      </w:hyperlink>
      <w:r w:rsidR="008D25CF" w:rsidRPr="5A965813">
        <w:rPr>
          <w:rFonts w:asciiTheme="minorHAnsi" w:eastAsia="Times New Roman" w:hAnsiTheme="minorHAnsi" w:cstheme="minorBidi"/>
          <w:color w:val="auto"/>
          <w:sz w:val="23"/>
          <w:szCs w:val="23"/>
          <w:lang w:eastAsia="en-GB"/>
        </w:rPr>
        <w:t xml:space="preserve"> </w:t>
      </w:r>
    </w:p>
    <w:p w14:paraId="013F0330" w14:textId="2ABEB5E5" w:rsidR="5A965813" w:rsidRDefault="5A965813" w:rsidP="5A965813">
      <w:pPr>
        <w:pStyle w:val="NormalWeb"/>
        <w:shd w:val="clear" w:color="auto" w:fill="FFFFFF" w:themeFill="background1"/>
        <w:rPr>
          <w:rFonts w:asciiTheme="minorHAnsi" w:hAnsiTheme="minorHAnsi" w:cstheme="minorBidi"/>
          <w:b/>
          <w:bCs/>
          <w:color w:val="0070C0"/>
          <w:lang w:val="en"/>
        </w:rPr>
      </w:pPr>
    </w:p>
    <w:p w14:paraId="133ADCFE" w14:textId="08F122A0" w:rsidR="00124C47" w:rsidRPr="00574637" w:rsidRDefault="002D3481" w:rsidP="5A965813">
      <w:pPr>
        <w:pStyle w:val="NormalWeb"/>
        <w:shd w:val="clear" w:color="auto" w:fill="FFFFFF" w:themeFill="background1"/>
        <w:rPr>
          <w:rFonts w:asciiTheme="minorHAnsi" w:hAnsiTheme="minorHAnsi" w:cstheme="minorBidi"/>
          <w:b/>
          <w:bCs/>
          <w:color w:val="0070C0"/>
          <w:sz w:val="28"/>
          <w:szCs w:val="28"/>
          <w:lang w:val="en"/>
        </w:rPr>
      </w:pPr>
      <w:r w:rsidRPr="5A965813">
        <w:rPr>
          <w:rFonts w:asciiTheme="minorHAnsi" w:hAnsiTheme="minorHAnsi" w:cstheme="minorBidi"/>
          <w:b/>
          <w:bCs/>
          <w:color w:val="0070C0"/>
          <w:sz w:val="28"/>
          <w:szCs w:val="28"/>
          <w:lang w:val="en"/>
        </w:rPr>
        <w:t>Please complete the following:</w:t>
      </w:r>
    </w:p>
    <w:p w14:paraId="5067A994" w14:textId="77777777" w:rsidR="002D3481" w:rsidRPr="00C237AD" w:rsidRDefault="002D3481" w:rsidP="00F92585">
      <w:pPr>
        <w:pStyle w:val="NormalWeb"/>
        <w:shd w:val="clear" w:color="auto" w:fill="FFFFFF"/>
        <w:rPr>
          <w:rFonts w:asciiTheme="minorHAnsi" w:hAnsiTheme="minorHAnsi" w:cstheme="minorHAnsi"/>
          <w:color w:val="4472C4" w:themeColor="accent1"/>
          <w:sz w:val="16"/>
          <w:szCs w:val="16"/>
          <w:lang w:val="en"/>
        </w:rPr>
      </w:pPr>
    </w:p>
    <w:p w14:paraId="6AD4DC38" w14:textId="51A03970" w:rsidR="00A746A2" w:rsidRPr="00574637" w:rsidRDefault="00A746A2" w:rsidP="5A965813">
      <w:pPr>
        <w:pStyle w:val="NormalWeb"/>
        <w:shd w:val="clear" w:color="auto" w:fill="FFFFFF" w:themeFill="background1"/>
        <w:spacing w:line="360" w:lineRule="auto"/>
        <w:rPr>
          <w:rFonts w:asciiTheme="minorHAnsi" w:hAnsiTheme="minorHAnsi" w:cstheme="minorBidi"/>
          <w:b/>
          <w:bCs/>
          <w:lang w:val="en-US" w:eastAsia="en-GB"/>
        </w:rPr>
      </w:pPr>
      <w:r w:rsidRPr="5A965813">
        <w:rPr>
          <w:rFonts w:asciiTheme="minorHAnsi" w:hAnsiTheme="minorHAnsi" w:cstheme="minorBidi"/>
          <w:b/>
          <w:bCs/>
          <w:lang w:val="en-US" w:eastAsia="en-GB"/>
        </w:rPr>
        <w:t>Name:</w:t>
      </w:r>
    </w:p>
    <w:p w14:paraId="031142EA" w14:textId="77777777" w:rsidR="00A746A2" w:rsidRPr="00574637" w:rsidRDefault="00A746A2" w:rsidP="5A965813">
      <w:pPr>
        <w:pStyle w:val="ListBullet"/>
        <w:numPr>
          <w:ilvl w:val="0"/>
          <w:numId w:val="0"/>
        </w:numPr>
        <w:ind w:left="454" w:hanging="454"/>
        <w:rPr>
          <w:rFonts w:asciiTheme="minorHAnsi" w:eastAsia="Times New Roman" w:hAnsiTheme="minorHAnsi" w:cstheme="minorBidi"/>
          <w:b/>
          <w:bCs/>
          <w:color w:val="auto"/>
          <w:sz w:val="24"/>
          <w:szCs w:val="24"/>
          <w:lang w:eastAsia="en-GB"/>
        </w:rPr>
      </w:pPr>
      <w:r w:rsidRPr="5A965813">
        <w:rPr>
          <w:rFonts w:asciiTheme="minorHAnsi" w:eastAsia="Times New Roman" w:hAnsiTheme="minorHAnsi" w:cstheme="minorBidi"/>
          <w:b/>
          <w:bCs/>
          <w:color w:val="auto"/>
          <w:sz w:val="24"/>
          <w:szCs w:val="24"/>
          <w:lang w:eastAsia="en-GB"/>
        </w:rPr>
        <w:t>Email address:</w:t>
      </w:r>
    </w:p>
    <w:p w14:paraId="53BCF344" w14:textId="5597EF3F" w:rsidR="00985FB2" w:rsidRPr="002033A2" w:rsidRDefault="00574637" w:rsidP="0098325C">
      <w:pPr>
        <w:pStyle w:val="ListBullet"/>
        <w:numPr>
          <w:ilvl w:val="0"/>
          <w:numId w:val="0"/>
        </w:numPr>
        <w:spacing w:line="240" w:lineRule="auto"/>
        <w:ind w:left="454" w:hanging="454"/>
        <w:rPr>
          <w:rFonts w:asciiTheme="minorHAnsi" w:eastAsia="Times New Roman" w:hAnsiTheme="minorHAnsi" w:cstheme="minorBidi"/>
          <w:b/>
          <w:bCs/>
          <w:color w:val="auto"/>
          <w:sz w:val="24"/>
          <w:szCs w:val="24"/>
          <w:lang w:eastAsia="en-GB"/>
        </w:rPr>
      </w:pPr>
      <w:r w:rsidRPr="5A965813">
        <w:rPr>
          <w:rFonts w:asciiTheme="minorHAnsi" w:eastAsia="Times New Roman" w:hAnsiTheme="minorHAnsi" w:cstheme="minorBidi"/>
          <w:b/>
          <w:bCs/>
          <w:color w:val="auto"/>
          <w:sz w:val="24"/>
          <w:szCs w:val="24"/>
          <w:lang w:eastAsia="en-GB"/>
        </w:rPr>
        <w:t>A</w:t>
      </w:r>
      <w:r w:rsidR="00A746A2" w:rsidRPr="5A965813">
        <w:rPr>
          <w:rFonts w:asciiTheme="minorHAnsi" w:eastAsia="Times New Roman" w:hAnsiTheme="minorHAnsi" w:cstheme="minorBidi"/>
          <w:b/>
          <w:bCs/>
          <w:color w:val="auto"/>
          <w:sz w:val="24"/>
          <w:szCs w:val="24"/>
          <w:lang w:eastAsia="en-GB"/>
        </w:rPr>
        <w:t xml:space="preserve">re </w:t>
      </w:r>
      <w:r w:rsidR="69A875E1" w:rsidRPr="5A965813">
        <w:rPr>
          <w:rFonts w:asciiTheme="minorHAnsi" w:eastAsia="Times New Roman" w:hAnsiTheme="minorHAnsi" w:cstheme="minorBidi"/>
          <w:b/>
          <w:bCs/>
          <w:color w:val="auto"/>
          <w:sz w:val="24"/>
          <w:szCs w:val="24"/>
          <w:lang w:eastAsia="en-GB"/>
        </w:rPr>
        <w:t xml:space="preserve">you </w:t>
      </w:r>
      <w:r w:rsidR="00A746A2" w:rsidRPr="5A965813">
        <w:rPr>
          <w:rFonts w:asciiTheme="minorHAnsi" w:eastAsia="Times New Roman" w:hAnsiTheme="minorHAnsi" w:cstheme="minorBidi"/>
          <w:b/>
          <w:bCs/>
          <w:color w:val="auto"/>
          <w:sz w:val="24"/>
          <w:szCs w:val="24"/>
          <w:lang w:eastAsia="en-GB"/>
        </w:rPr>
        <w:t xml:space="preserve">contributing views </w:t>
      </w:r>
      <w:proofErr w:type="gramStart"/>
      <w:r w:rsidR="00A746A2" w:rsidRPr="5A965813">
        <w:rPr>
          <w:rFonts w:asciiTheme="minorHAnsi" w:eastAsia="Times New Roman" w:hAnsiTheme="minorHAnsi" w:cstheme="minorBidi"/>
          <w:b/>
          <w:bCs/>
          <w:color w:val="auto"/>
          <w:sz w:val="24"/>
          <w:szCs w:val="24"/>
          <w:lang w:eastAsia="en-GB"/>
        </w:rPr>
        <w:t>as</w:t>
      </w:r>
      <w:proofErr w:type="gramEnd"/>
      <w:r w:rsidR="00A746A2" w:rsidRPr="5A965813">
        <w:rPr>
          <w:rFonts w:asciiTheme="minorHAnsi" w:eastAsia="Times New Roman" w:hAnsiTheme="minorHAnsi" w:cstheme="minorBidi"/>
          <w:b/>
          <w:bCs/>
          <w:color w:val="auto"/>
          <w:sz w:val="24"/>
          <w:szCs w:val="24"/>
          <w:lang w:eastAsia="en-GB"/>
        </w:rPr>
        <w:t xml:space="preserve"> </w:t>
      </w:r>
    </w:p>
    <w:p w14:paraId="1813B87B" w14:textId="3C7C6A4E" w:rsidR="00985FB2" w:rsidRPr="0098325C" w:rsidRDefault="2BF79AE9" w:rsidP="0098325C">
      <w:pPr>
        <w:pStyle w:val="ListBullet"/>
        <w:numPr>
          <w:ilvl w:val="0"/>
          <w:numId w:val="0"/>
        </w:numPr>
        <w:spacing w:line="240" w:lineRule="auto"/>
        <w:rPr>
          <w:rFonts w:asciiTheme="minorHAnsi" w:hAnsiTheme="minorHAnsi" w:cstheme="minorBidi"/>
          <w:sz w:val="24"/>
          <w:szCs w:val="24"/>
          <w:lang w:val="en-GB"/>
        </w:rPr>
      </w:pPr>
      <w:r w:rsidRPr="0098325C">
        <w:rPr>
          <w:rFonts w:asciiTheme="minorHAnsi" w:eastAsia="Times New Roman" w:hAnsiTheme="minorHAnsi" w:cstheme="minorBidi"/>
          <w:color w:val="auto"/>
          <w:sz w:val="24"/>
          <w:szCs w:val="24"/>
          <w:lang w:eastAsia="en-GB"/>
        </w:rPr>
        <w:t xml:space="preserve">a. </w:t>
      </w:r>
      <w:r w:rsidR="00C237AD">
        <w:rPr>
          <w:rFonts w:asciiTheme="minorHAnsi" w:eastAsia="Times New Roman" w:hAnsiTheme="minorHAnsi" w:cstheme="minorBidi"/>
          <w:color w:val="auto"/>
          <w:sz w:val="24"/>
          <w:szCs w:val="24"/>
          <w:lang w:eastAsia="en-GB"/>
        </w:rPr>
        <w:t>An i</w:t>
      </w:r>
      <w:r w:rsidR="00A746A2" w:rsidRPr="0098325C">
        <w:rPr>
          <w:rFonts w:asciiTheme="minorHAnsi" w:eastAsia="Times New Roman" w:hAnsiTheme="minorHAnsi" w:cstheme="minorBidi"/>
          <w:color w:val="auto"/>
          <w:sz w:val="24"/>
          <w:szCs w:val="24"/>
          <w:lang w:eastAsia="en-GB"/>
        </w:rPr>
        <w:t xml:space="preserve">ndividual  </w:t>
      </w:r>
      <w:r w:rsidR="00FA7E97">
        <w:rPr>
          <w:rFonts w:asciiTheme="minorHAnsi" w:eastAsia="Times New Roman" w:hAnsiTheme="minorHAnsi" w:cstheme="minorBidi"/>
          <w:color w:val="auto"/>
          <w:sz w:val="24"/>
          <w:szCs w:val="24"/>
          <w:lang w:eastAsia="en-GB"/>
        </w:rPr>
        <w:t xml:space="preserve">    Yes/No</w:t>
      </w:r>
    </w:p>
    <w:p w14:paraId="5AED63E1" w14:textId="02BC159D" w:rsidR="00985FB2" w:rsidRPr="0098325C" w:rsidRDefault="231D9ABB" w:rsidP="0098325C">
      <w:pPr>
        <w:pStyle w:val="ListBullet"/>
        <w:numPr>
          <w:ilvl w:val="0"/>
          <w:numId w:val="0"/>
        </w:numPr>
        <w:spacing w:line="240" w:lineRule="auto"/>
        <w:rPr>
          <w:rFonts w:asciiTheme="minorHAnsi" w:eastAsia="Times New Roman" w:hAnsiTheme="minorHAnsi" w:cstheme="minorBidi"/>
          <w:color w:val="auto"/>
          <w:sz w:val="24"/>
          <w:szCs w:val="24"/>
          <w:lang w:eastAsia="en-GB"/>
        </w:rPr>
      </w:pPr>
      <w:r w:rsidRPr="0098325C">
        <w:rPr>
          <w:rFonts w:asciiTheme="minorHAnsi" w:eastAsia="Times New Roman" w:hAnsiTheme="minorHAnsi" w:cstheme="minorBidi"/>
          <w:color w:val="auto"/>
          <w:sz w:val="24"/>
          <w:szCs w:val="24"/>
          <w:lang w:eastAsia="en-GB"/>
        </w:rPr>
        <w:t xml:space="preserve">b. </w:t>
      </w:r>
      <w:r w:rsidR="00C237AD">
        <w:rPr>
          <w:rFonts w:asciiTheme="minorHAnsi" w:eastAsia="Times New Roman" w:hAnsiTheme="minorHAnsi" w:cstheme="minorBidi"/>
          <w:color w:val="auto"/>
          <w:sz w:val="24"/>
          <w:szCs w:val="24"/>
          <w:lang w:eastAsia="en-GB"/>
        </w:rPr>
        <w:t xml:space="preserve">An </w:t>
      </w:r>
      <w:r w:rsidR="00FA7E97">
        <w:rPr>
          <w:rFonts w:asciiTheme="minorHAnsi" w:eastAsia="Times New Roman" w:hAnsiTheme="minorHAnsi" w:cstheme="minorBidi"/>
          <w:color w:val="auto"/>
          <w:sz w:val="24"/>
          <w:szCs w:val="24"/>
          <w:lang w:eastAsia="en-GB"/>
        </w:rPr>
        <w:t>organization   Yes/No</w:t>
      </w:r>
      <w:r w:rsidR="00574637" w:rsidRPr="0098325C">
        <w:rPr>
          <w:rFonts w:asciiTheme="minorHAnsi" w:eastAsia="Times New Roman" w:hAnsiTheme="minorHAnsi" w:cstheme="minorBidi"/>
          <w:color w:val="auto"/>
          <w:sz w:val="24"/>
          <w:szCs w:val="24"/>
          <w:lang w:eastAsia="en-GB"/>
        </w:rPr>
        <w:t xml:space="preserve">  </w:t>
      </w:r>
      <w:r w:rsidR="7E6E29E6" w:rsidRPr="0098325C">
        <w:rPr>
          <w:rFonts w:ascii="Verdana" w:hAnsi="Verdana" w:cstheme="minorBidi"/>
          <w:sz w:val="24"/>
          <w:szCs w:val="24"/>
          <w:lang w:eastAsia="en-GB"/>
        </w:rPr>
        <w:t xml:space="preserve">                              </w:t>
      </w:r>
      <w:r w:rsidR="00A746A2" w:rsidRPr="0098325C">
        <w:rPr>
          <w:rFonts w:asciiTheme="minorHAnsi" w:eastAsia="Times New Roman" w:hAnsiTheme="minorHAnsi" w:cstheme="minorBidi"/>
          <w:color w:val="auto"/>
          <w:sz w:val="24"/>
          <w:szCs w:val="24"/>
          <w:lang w:eastAsia="en-GB"/>
        </w:rPr>
        <w:t xml:space="preserve">Name of </w:t>
      </w:r>
      <w:proofErr w:type="spellStart"/>
      <w:r w:rsidR="00A746A2" w:rsidRPr="0098325C">
        <w:rPr>
          <w:rFonts w:asciiTheme="minorHAnsi" w:eastAsia="Times New Roman" w:hAnsiTheme="minorHAnsi" w:cstheme="minorBidi"/>
          <w:color w:val="auto"/>
          <w:sz w:val="24"/>
          <w:szCs w:val="24"/>
          <w:lang w:eastAsia="en-GB"/>
        </w:rPr>
        <w:t>organisation</w:t>
      </w:r>
      <w:proofErr w:type="spellEnd"/>
      <w:r w:rsidR="00574637" w:rsidRPr="0098325C">
        <w:rPr>
          <w:rFonts w:asciiTheme="minorHAnsi" w:eastAsia="Times New Roman" w:hAnsiTheme="minorHAnsi" w:cstheme="minorBidi"/>
          <w:color w:val="auto"/>
          <w:sz w:val="24"/>
          <w:szCs w:val="24"/>
          <w:lang w:eastAsia="en-GB"/>
        </w:rPr>
        <w:t>:</w:t>
      </w:r>
    </w:p>
    <w:p w14:paraId="33E6D247" w14:textId="77777777" w:rsidR="00C237AD" w:rsidRDefault="00C237AD" w:rsidP="0098325C">
      <w:pPr>
        <w:pStyle w:val="ListBullet"/>
        <w:numPr>
          <w:ilvl w:val="0"/>
          <w:numId w:val="0"/>
        </w:numPr>
        <w:spacing w:line="240" w:lineRule="auto"/>
        <w:rPr>
          <w:rFonts w:asciiTheme="minorHAnsi" w:hAnsiTheme="minorHAnsi" w:cstheme="minorBidi"/>
          <w:b/>
          <w:bCs/>
          <w:sz w:val="24"/>
          <w:szCs w:val="24"/>
          <w:lang w:val="en-GB"/>
        </w:rPr>
      </w:pPr>
    </w:p>
    <w:p w14:paraId="432F03B4" w14:textId="6BE46440" w:rsidR="002A6EBC" w:rsidRPr="0098325C" w:rsidRDefault="002A6EBC" w:rsidP="0098325C">
      <w:pPr>
        <w:pStyle w:val="ListBullet"/>
        <w:numPr>
          <w:ilvl w:val="0"/>
          <w:numId w:val="0"/>
        </w:numPr>
        <w:spacing w:line="240" w:lineRule="auto"/>
        <w:rPr>
          <w:rFonts w:asciiTheme="minorHAnsi" w:hAnsiTheme="minorHAnsi" w:cstheme="minorBidi"/>
          <w:sz w:val="24"/>
          <w:szCs w:val="24"/>
          <w:lang w:val="en-GB"/>
        </w:rPr>
      </w:pPr>
      <w:r w:rsidRPr="00C237AD">
        <w:rPr>
          <w:rFonts w:asciiTheme="minorHAnsi" w:hAnsiTheme="minorHAnsi" w:cstheme="minorBidi"/>
          <w:b/>
          <w:bCs/>
          <w:sz w:val="24"/>
          <w:szCs w:val="24"/>
          <w:lang w:val="en-GB"/>
        </w:rPr>
        <w:lastRenderedPageBreak/>
        <w:t>Are you willing to be listed as a contributor to the consultation?</w:t>
      </w:r>
      <w:r w:rsidRPr="0098325C">
        <w:rPr>
          <w:rFonts w:asciiTheme="minorHAnsi" w:hAnsiTheme="minorHAnsi" w:cstheme="minorBidi"/>
          <w:sz w:val="24"/>
          <w:szCs w:val="24"/>
          <w:lang w:val="en-GB"/>
        </w:rPr>
        <w:t xml:space="preserve"> </w:t>
      </w:r>
      <w:r w:rsidR="0098325C" w:rsidRPr="0098325C">
        <w:rPr>
          <w:rFonts w:asciiTheme="minorHAnsi" w:hAnsiTheme="minorHAnsi" w:cstheme="minorBidi"/>
          <w:sz w:val="24"/>
          <w:szCs w:val="24"/>
          <w:lang w:val="en-GB"/>
        </w:rPr>
        <w:t xml:space="preserve">YES/NO </w:t>
      </w:r>
    </w:p>
    <w:p w14:paraId="03D5A222" w14:textId="77777777" w:rsidR="00574637" w:rsidRDefault="00574637" w:rsidP="00985FB2">
      <w:pPr>
        <w:rPr>
          <w:rFonts w:asciiTheme="minorHAnsi" w:hAnsiTheme="minorHAnsi" w:cstheme="minorHAnsi"/>
          <w:lang w:val="en-GB"/>
        </w:rPr>
      </w:pPr>
    </w:p>
    <w:p w14:paraId="20EAF734" w14:textId="745F3733" w:rsidR="00985FB2" w:rsidRPr="002033A2" w:rsidRDefault="005D615C" w:rsidP="5A965813">
      <w:pPr>
        <w:rPr>
          <w:rFonts w:asciiTheme="minorHAnsi" w:hAnsiTheme="minorHAnsi" w:cstheme="minorBidi"/>
          <w:lang w:val="en-GB"/>
        </w:rPr>
      </w:pPr>
      <w:r w:rsidRPr="5A965813">
        <w:rPr>
          <w:rFonts w:asciiTheme="minorHAnsi" w:hAnsiTheme="minorHAnsi" w:cstheme="minorBidi"/>
          <w:b/>
          <w:bCs/>
          <w:i/>
          <w:iCs/>
          <w:sz w:val="28"/>
          <w:szCs w:val="28"/>
          <w:lang w:val="en-GB"/>
        </w:rPr>
        <w:t>Brief for the review and redevelopment of Junior Cycle SPHE</w:t>
      </w:r>
      <w:r w:rsidR="00C95010" w:rsidRPr="5A965813">
        <w:rPr>
          <w:rFonts w:asciiTheme="minorHAnsi" w:hAnsiTheme="minorHAnsi" w:cstheme="minorBidi"/>
          <w:sz w:val="28"/>
          <w:szCs w:val="28"/>
          <w:lang w:val="en-GB"/>
        </w:rPr>
        <w:t xml:space="preserve"> </w:t>
      </w:r>
      <w:r w:rsidRPr="5A965813">
        <w:rPr>
          <w:rFonts w:asciiTheme="minorHAnsi" w:hAnsiTheme="minorHAnsi" w:cstheme="minorBidi"/>
          <w:lang w:val="en-GB"/>
        </w:rPr>
        <w:t>(</w:t>
      </w:r>
      <w:r w:rsidR="00C95010" w:rsidRPr="5A965813">
        <w:rPr>
          <w:rFonts w:asciiTheme="minorHAnsi" w:hAnsiTheme="minorHAnsi" w:cstheme="minorBidi"/>
          <w:lang w:val="en-GB"/>
        </w:rPr>
        <w:t>an extract of full paper, pp 34-36)</w:t>
      </w:r>
    </w:p>
    <w:p w14:paraId="441BEA99" w14:textId="77777777" w:rsidR="00347BC4" w:rsidRPr="002033A2" w:rsidRDefault="00347BC4" w:rsidP="00347BC4">
      <w:pPr>
        <w:rPr>
          <w:rFonts w:asciiTheme="minorHAnsi" w:hAnsiTheme="minorHAnsi" w:cstheme="minorHAnsi"/>
          <w:lang w:val="en-GB"/>
        </w:rPr>
      </w:pPr>
      <w:r w:rsidRPr="002033A2">
        <w:rPr>
          <w:rFonts w:asciiTheme="minorHAnsi" w:hAnsiTheme="minorHAnsi" w:cstheme="minorHAnsi"/>
          <w:lang w:val="en-GB"/>
        </w:rPr>
        <w:t>The specification will be at a common level. It will be designed to be taught and assessed in a minimum of 100 hours and structured around strands and learning outcomes.</w:t>
      </w:r>
    </w:p>
    <w:p w14:paraId="3DEA523D" w14:textId="1896CC1B" w:rsidR="00985FB2" w:rsidRPr="002033A2" w:rsidRDefault="00985FB2" w:rsidP="00985FB2">
      <w:pPr>
        <w:rPr>
          <w:rFonts w:asciiTheme="minorHAnsi" w:hAnsiTheme="minorHAnsi" w:cstheme="minorHAnsi"/>
          <w:lang w:val="en-GB"/>
        </w:rPr>
      </w:pPr>
      <w:r w:rsidRPr="002033A2">
        <w:rPr>
          <w:rFonts w:asciiTheme="minorHAnsi" w:hAnsiTheme="minorHAnsi" w:cstheme="minorHAnsi"/>
          <w:lang w:val="en-GB"/>
        </w:rPr>
        <w:t>The development of the new specification will</w:t>
      </w:r>
    </w:p>
    <w:p w14:paraId="6161B723" w14:textId="77777777"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t>Take account of research and international good practice in the field of SPHE/RSE as well as the experiences of teachers and students in Ireland who have shared their suggestions and insights through recent reviews and consultation processes</w:t>
      </w:r>
    </w:p>
    <w:p w14:paraId="7CBBB6C4" w14:textId="77777777"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t xml:space="preserve">Be conscious of how the specification relates to and supports learning within the wider junior cycle Wellbeing programme while avoiding any unhelpful overlap of learning </w:t>
      </w:r>
    </w:p>
    <w:p w14:paraId="485F8379" w14:textId="77777777"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t>Embed the key skills of junior cycle in the learning outcomes of the specification and make explicit how SPHE links to the six indicators of wellbeing</w:t>
      </w:r>
    </w:p>
    <w:p w14:paraId="1343A5FB" w14:textId="77777777" w:rsidR="00985FB2" w:rsidRPr="002033A2" w:rsidRDefault="00985FB2" w:rsidP="00985FB2">
      <w:pPr>
        <w:pStyle w:val="ListBullet"/>
        <w:rPr>
          <w:rFonts w:asciiTheme="minorHAnsi" w:hAnsiTheme="minorHAnsi" w:cstheme="minorHAnsi"/>
          <w:sz w:val="16"/>
          <w:szCs w:val="16"/>
          <w:lang w:val="en-GB"/>
        </w:rPr>
      </w:pPr>
      <w:r w:rsidRPr="002033A2">
        <w:rPr>
          <w:rFonts w:asciiTheme="minorHAnsi" w:hAnsiTheme="minorHAnsi" w:cstheme="minorHAnsi"/>
          <w:lang w:val="en-GB"/>
        </w:rPr>
        <w:t>Address continuity and progression: aware that a redeveloped SPHE short course is a first step in creating an integrated updated SPHE curriculum that provides progression of learning from early childhood to upper secondary education</w:t>
      </w:r>
    </w:p>
    <w:p w14:paraId="25434CAD" w14:textId="77777777" w:rsidR="00985FB2" w:rsidRPr="002033A2" w:rsidRDefault="00985FB2" w:rsidP="00985FB2">
      <w:pPr>
        <w:pStyle w:val="ListBullet"/>
        <w:rPr>
          <w:rFonts w:asciiTheme="minorHAnsi" w:hAnsiTheme="minorHAnsi" w:cstheme="minorHAnsi"/>
          <w:sz w:val="16"/>
          <w:szCs w:val="16"/>
          <w:lang w:val="en-GB"/>
        </w:rPr>
      </w:pPr>
      <w:r w:rsidRPr="002033A2">
        <w:rPr>
          <w:rFonts w:asciiTheme="minorHAnsi" w:hAnsiTheme="minorHAnsi" w:cstheme="minorHAnsi"/>
          <w:lang w:val="en-GB"/>
        </w:rPr>
        <w:t xml:space="preserve">Be grounded in an approach to SPHE/RSE that is holistic, student-centred, inclusive, age and developmentally appropriate and whole school (as set out in the NCCA’s 2019 </w:t>
      </w:r>
      <w:r w:rsidRPr="002033A2">
        <w:rPr>
          <w:rFonts w:asciiTheme="minorHAnsi" w:hAnsiTheme="minorHAnsi" w:cstheme="minorHAnsi"/>
          <w:i/>
          <w:szCs w:val="21"/>
        </w:rPr>
        <w:t>Report on the Review of Relationships and Sexuality Education (RSE) in primary and post-primary schools</w:t>
      </w:r>
      <w:r w:rsidRPr="002033A2">
        <w:rPr>
          <w:rFonts w:asciiTheme="minorHAnsi" w:hAnsiTheme="minorHAnsi" w:cstheme="minorHAnsi"/>
          <w:i/>
          <w:iCs/>
          <w:sz w:val="20"/>
          <w:szCs w:val="20"/>
        </w:rPr>
        <w:t>)</w:t>
      </w:r>
      <w:r w:rsidRPr="002033A2">
        <w:rPr>
          <w:rFonts w:asciiTheme="minorHAnsi" w:hAnsiTheme="minorHAnsi" w:cstheme="minorHAnsi"/>
          <w:sz w:val="20"/>
          <w:szCs w:val="20"/>
        </w:rPr>
        <w:t xml:space="preserve"> </w:t>
      </w:r>
    </w:p>
    <w:p w14:paraId="21E14F0F" w14:textId="77777777" w:rsidR="00985FB2" w:rsidRPr="002033A2" w:rsidRDefault="00985FB2" w:rsidP="00985FB2">
      <w:pPr>
        <w:pStyle w:val="ListBullet"/>
        <w:rPr>
          <w:rFonts w:asciiTheme="minorHAnsi" w:hAnsiTheme="minorHAnsi" w:cstheme="minorHAnsi"/>
          <w:sz w:val="16"/>
          <w:szCs w:val="16"/>
          <w:lang w:val="en-GB"/>
        </w:rPr>
      </w:pPr>
      <w:r w:rsidRPr="002033A2">
        <w:rPr>
          <w:rFonts w:asciiTheme="minorHAnsi" w:hAnsiTheme="minorHAnsi" w:cstheme="minorHAnsi"/>
          <w:lang w:val="en-GB"/>
        </w:rPr>
        <w:t xml:space="preserve">Present RSE as part of an integrated SPHE curriculum </w:t>
      </w:r>
    </w:p>
    <w:p w14:paraId="5BA2AD7E" w14:textId="77777777" w:rsidR="00985FB2" w:rsidRPr="002033A2" w:rsidRDefault="00985FB2" w:rsidP="00985FB2">
      <w:pPr>
        <w:pStyle w:val="ListBullet"/>
        <w:rPr>
          <w:rFonts w:asciiTheme="minorHAnsi" w:hAnsiTheme="minorHAnsi" w:cstheme="minorHAnsi"/>
          <w:sz w:val="16"/>
          <w:szCs w:val="16"/>
          <w:lang w:val="en-GB"/>
        </w:rPr>
      </w:pPr>
      <w:r w:rsidRPr="002033A2">
        <w:rPr>
          <w:rFonts w:asciiTheme="minorHAnsi" w:hAnsiTheme="minorHAnsi" w:cstheme="minorHAnsi"/>
          <w:lang w:val="en-GB"/>
        </w:rPr>
        <w:t>Include specific mention of topics identified by this report and the NCCA’s Report on the Review of RSE as important for young people’s learning today</w:t>
      </w:r>
      <w:r w:rsidRPr="002033A2">
        <w:rPr>
          <w:rStyle w:val="FootnoteReference"/>
          <w:rFonts w:asciiTheme="minorHAnsi" w:hAnsiTheme="minorHAnsi" w:cstheme="minorHAnsi"/>
          <w:lang w:val="en-GB"/>
        </w:rPr>
        <w:footnoteReference w:id="2"/>
      </w:r>
      <w:r w:rsidRPr="002033A2">
        <w:rPr>
          <w:rFonts w:asciiTheme="minorHAnsi" w:hAnsiTheme="minorHAnsi" w:cstheme="minorHAnsi"/>
          <w:lang w:val="en-GB"/>
        </w:rPr>
        <w:t xml:space="preserve">.  </w:t>
      </w:r>
    </w:p>
    <w:p w14:paraId="0AE699B6" w14:textId="77777777" w:rsidR="00985FB2" w:rsidRPr="002033A2" w:rsidRDefault="00985FB2" w:rsidP="00985FB2">
      <w:pPr>
        <w:spacing w:after="120"/>
        <w:rPr>
          <w:rFonts w:asciiTheme="minorHAnsi" w:hAnsiTheme="minorHAnsi" w:cstheme="minorHAnsi"/>
          <w:lang w:val="en-GB"/>
        </w:rPr>
      </w:pPr>
    </w:p>
    <w:p w14:paraId="4BA393EA" w14:textId="77777777" w:rsidR="00985FB2" w:rsidRPr="002033A2" w:rsidRDefault="00985FB2" w:rsidP="00985FB2">
      <w:pPr>
        <w:rPr>
          <w:rFonts w:asciiTheme="minorHAnsi" w:hAnsiTheme="minorHAnsi" w:cstheme="minorHAnsi"/>
          <w:lang w:val="en-GB"/>
        </w:rPr>
      </w:pPr>
      <w:r w:rsidRPr="002033A2">
        <w:rPr>
          <w:rFonts w:asciiTheme="minorHAnsi" w:hAnsiTheme="minorHAnsi" w:cstheme="minorHAnsi"/>
          <w:lang w:val="en-GB"/>
        </w:rPr>
        <w:t xml:space="preserve">More specifically, the development of the new specification will consider the following questions. </w:t>
      </w:r>
    </w:p>
    <w:p w14:paraId="5D6E45B5" w14:textId="77777777"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t>What is the aim and rationale for the SPHE short course in the current context?</w:t>
      </w:r>
    </w:p>
    <w:p w14:paraId="6A751874" w14:textId="77777777"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lastRenderedPageBreak/>
        <w:t>How should the course be organised and will it continue to be structured around its existing four strands, associated topics and learning outcomes?</w:t>
      </w:r>
    </w:p>
    <w:p w14:paraId="293802F8" w14:textId="77777777"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t xml:space="preserve">What adjustments might be needed in relation to the </w:t>
      </w:r>
      <w:proofErr w:type="gramStart"/>
      <w:r w:rsidRPr="002033A2">
        <w:rPr>
          <w:rFonts w:asciiTheme="minorHAnsi" w:hAnsiTheme="minorHAnsi" w:cstheme="minorHAnsi"/>
          <w:lang w:val="en-GB"/>
        </w:rPr>
        <w:t>Classroom</w:t>
      </w:r>
      <w:proofErr w:type="gramEnd"/>
      <w:r w:rsidRPr="002033A2">
        <w:rPr>
          <w:rFonts w:asciiTheme="minorHAnsi" w:hAnsiTheme="minorHAnsi" w:cstheme="minorHAnsi"/>
          <w:lang w:val="en-GB"/>
        </w:rPr>
        <w:t>-Based Assessment for SPHE?</w:t>
      </w:r>
    </w:p>
    <w:p w14:paraId="64D69BFD" w14:textId="77777777"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t>How can the specification empower students and teachers to adopt a collaborative, dialogical, and reflective approach to teaching and learning in SPHE?</w:t>
      </w:r>
    </w:p>
    <w:p w14:paraId="182B2615" w14:textId="37EED22E" w:rsidR="00985FB2" w:rsidRPr="002033A2" w:rsidRDefault="00985FB2" w:rsidP="00985FB2">
      <w:pPr>
        <w:pStyle w:val="ListBullet"/>
        <w:rPr>
          <w:rFonts w:asciiTheme="minorHAnsi" w:hAnsiTheme="minorHAnsi" w:cstheme="minorHAnsi"/>
          <w:lang w:val="en-GB"/>
        </w:rPr>
      </w:pPr>
      <w:r w:rsidRPr="002033A2">
        <w:rPr>
          <w:rFonts w:asciiTheme="minorHAnsi" w:hAnsiTheme="minorHAnsi" w:cstheme="minorHAnsi"/>
          <w:lang w:val="en-GB"/>
        </w:rPr>
        <w:t>How can the specification be flexible and sensitive to accommodate a range of school contexts and student needs while providing clarity on what is the important knowledge, skills, attitudes and dispositions that students should gain during the three years of SPHE within junior cycle?</w:t>
      </w:r>
    </w:p>
    <w:p w14:paraId="6001FAD6" w14:textId="15413DD6" w:rsidR="002C06FD" w:rsidRPr="002033A2" w:rsidRDefault="002C06FD" w:rsidP="002C06FD">
      <w:pPr>
        <w:pStyle w:val="ListBullet"/>
        <w:numPr>
          <w:ilvl w:val="0"/>
          <w:numId w:val="0"/>
        </w:numPr>
        <w:ind w:left="454" w:hanging="454"/>
        <w:rPr>
          <w:rFonts w:asciiTheme="minorHAnsi" w:hAnsiTheme="minorHAnsi" w:cstheme="minorHAnsi"/>
          <w:lang w:val="en-GB"/>
        </w:rPr>
      </w:pPr>
    </w:p>
    <w:p w14:paraId="02EE085F" w14:textId="77777777" w:rsidR="00426113" w:rsidRPr="002033A2" w:rsidRDefault="00426113" w:rsidP="002C06FD">
      <w:pPr>
        <w:pStyle w:val="ListBullet"/>
        <w:numPr>
          <w:ilvl w:val="0"/>
          <w:numId w:val="0"/>
        </w:numPr>
        <w:ind w:left="454" w:hanging="454"/>
        <w:rPr>
          <w:rFonts w:asciiTheme="minorHAnsi" w:hAnsiTheme="minorHAnsi" w:cstheme="minorHAnsi"/>
          <w:lang w:val="en-GB"/>
        </w:rPr>
      </w:pPr>
    </w:p>
    <w:p w14:paraId="059AAA98" w14:textId="198F3940" w:rsidR="002C06FD" w:rsidRPr="002033A2" w:rsidRDefault="002C06FD" w:rsidP="002C06FD">
      <w:pPr>
        <w:pStyle w:val="ListBullet"/>
        <w:numPr>
          <w:ilvl w:val="0"/>
          <w:numId w:val="0"/>
        </w:numPr>
        <w:ind w:left="454" w:hanging="454"/>
        <w:rPr>
          <w:rFonts w:asciiTheme="minorHAnsi" w:hAnsiTheme="minorHAnsi" w:cstheme="minorHAnsi"/>
          <w:lang w:val="en-GB"/>
        </w:rPr>
      </w:pPr>
    </w:p>
    <w:p w14:paraId="1DBAEFA1" w14:textId="77777777" w:rsidR="00C55250" w:rsidRPr="002033A2" w:rsidRDefault="00C55250">
      <w:pPr>
        <w:tabs>
          <w:tab w:val="clear" w:pos="454"/>
          <w:tab w:val="clear" w:pos="907"/>
          <w:tab w:val="clear" w:pos="1361"/>
          <w:tab w:val="clear" w:pos="1814"/>
          <w:tab w:val="clear" w:pos="2268"/>
        </w:tabs>
        <w:spacing w:after="160" w:line="259" w:lineRule="auto"/>
        <w:rPr>
          <w:rFonts w:asciiTheme="minorHAnsi" w:hAnsiTheme="minorHAnsi" w:cstheme="minorHAnsi"/>
          <w:b/>
          <w:bCs/>
          <w:color w:val="0070C0"/>
          <w:sz w:val="24"/>
          <w:szCs w:val="24"/>
          <w:u w:val="single"/>
          <w:lang w:val="en-GB"/>
        </w:rPr>
      </w:pPr>
      <w:r w:rsidRPr="002033A2">
        <w:rPr>
          <w:rFonts w:asciiTheme="minorHAnsi" w:hAnsiTheme="minorHAnsi" w:cstheme="minorHAnsi"/>
          <w:b/>
          <w:bCs/>
          <w:color w:val="0070C0"/>
          <w:sz w:val="24"/>
          <w:szCs w:val="24"/>
          <w:u w:val="single"/>
          <w:lang w:val="en-GB"/>
        </w:rPr>
        <w:br w:type="page"/>
      </w:r>
    </w:p>
    <w:p w14:paraId="26941049" w14:textId="58731A39" w:rsidR="002C06FD" w:rsidRPr="002033A2" w:rsidRDefault="002C06FD" w:rsidP="002C06FD">
      <w:pPr>
        <w:pStyle w:val="ListBullet"/>
        <w:numPr>
          <w:ilvl w:val="0"/>
          <w:numId w:val="0"/>
        </w:numPr>
        <w:ind w:left="454" w:hanging="454"/>
        <w:rPr>
          <w:rFonts w:asciiTheme="minorHAnsi" w:hAnsiTheme="minorHAnsi" w:cstheme="minorHAnsi"/>
          <w:b/>
          <w:bCs/>
          <w:color w:val="0070C0"/>
          <w:sz w:val="24"/>
          <w:szCs w:val="24"/>
          <w:u w:val="single"/>
          <w:lang w:val="en-GB"/>
        </w:rPr>
      </w:pPr>
      <w:r w:rsidRPr="002033A2">
        <w:rPr>
          <w:rFonts w:asciiTheme="minorHAnsi" w:hAnsiTheme="minorHAnsi" w:cstheme="minorHAnsi"/>
          <w:b/>
          <w:bCs/>
          <w:color w:val="0070C0"/>
          <w:sz w:val="24"/>
          <w:szCs w:val="24"/>
          <w:u w:val="single"/>
          <w:lang w:val="en-GB"/>
        </w:rPr>
        <w:lastRenderedPageBreak/>
        <w:t xml:space="preserve">Questions </w:t>
      </w:r>
      <w:r w:rsidR="00FD239A" w:rsidRPr="002033A2">
        <w:rPr>
          <w:rFonts w:asciiTheme="minorHAnsi" w:hAnsiTheme="minorHAnsi" w:cstheme="minorHAnsi"/>
          <w:b/>
          <w:bCs/>
          <w:color w:val="0070C0"/>
          <w:sz w:val="24"/>
          <w:szCs w:val="24"/>
          <w:u w:val="single"/>
          <w:lang w:val="en-GB"/>
        </w:rPr>
        <w:t>to consider:</w:t>
      </w:r>
    </w:p>
    <w:p w14:paraId="6B467FC8" w14:textId="14B93CB6" w:rsidR="0021359C" w:rsidRPr="002033A2" w:rsidRDefault="0021359C" w:rsidP="0021359C">
      <w:pPr>
        <w:pStyle w:val="ListBullet"/>
        <w:numPr>
          <w:ilvl w:val="0"/>
          <w:numId w:val="0"/>
        </w:numPr>
        <w:ind w:left="454" w:hanging="454"/>
        <w:rPr>
          <w:rFonts w:asciiTheme="minorHAnsi" w:hAnsiTheme="minorHAnsi" w:cstheme="minorHAnsi"/>
          <w:b/>
          <w:bCs/>
          <w:color w:val="0070C0"/>
          <w:lang w:val="en-GB"/>
        </w:rPr>
      </w:pPr>
      <w:r w:rsidRPr="002033A2">
        <w:rPr>
          <w:rFonts w:asciiTheme="minorHAnsi" w:hAnsiTheme="minorHAnsi" w:cstheme="minorHAnsi"/>
          <w:b/>
          <w:bCs/>
          <w:color w:val="0070C0"/>
          <w:lang w:val="en-GB"/>
        </w:rPr>
        <w:t xml:space="preserve">1. </w:t>
      </w:r>
      <w:r w:rsidR="008E724E" w:rsidRPr="002033A2">
        <w:rPr>
          <w:rFonts w:asciiTheme="minorHAnsi" w:hAnsiTheme="minorHAnsi" w:cstheme="minorHAnsi"/>
          <w:b/>
          <w:bCs/>
          <w:color w:val="0070C0"/>
          <w:lang w:val="en-GB"/>
        </w:rPr>
        <w:t xml:space="preserve">Having read the above, what </w:t>
      </w:r>
      <w:r w:rsidR="0062259B" w:rsidRPr="002033A2">
        <w:rPr>
          <w:rFonts w:asciiTheme="minorHAnsi" w:hAnsiTheme="minorHAnsi" w:cstheme="minorHAnsi"/>
          <w:b/>
          <w:bCs/>
          <w:color w:val="0070C0"/>
          <w:lang w:val="en-GB"/>
        </w:rPr>
        <w:t xml:space="preserve">stands out for you as </w:t>
      </w:r>
      <w:r w:rsidR="0062259B" w:rsidRPr="002033A2">
        <w:rPr>
          <w:rFonts w:asciiTheme="minorHAnsi" w:hAnsiTheme="minorHAnsi" w:cstheme="minorHAnsi"/>
          <w:b/>
          <w:bCs/>
          <w:i/>
          <w:iCs/>
          <w:color w:val="0070C0"/>
          <w:lang w:val="en-GB"/>
        </w:rPr>
        <w:t>the most important consideration</w:t>
      </w:r>
      <w:r w:rsidR="0062259B" w:rsidRPr="002033A2">
        <w:rPr>
          <w:rFonts w:asciiTheme="minorHAnsi" w:hAnsiTheme="minorHAnsi" w:cstheme="minorHAnsi"/>
          <w:b/>
          <w:bCs/>
          <w:color w:val="0070C0"/>
          <w:lang w:val="en-GB"/>
        </w:rPr>
        <w:t xml:space="preserve"> in</w:t>
      </w:r>
      <w:r w:rsidRPr="002033A2">
        <w:rPr>
          <w:rFonts w:asciiTheme="minorHAnsi" w:hAnsiTheme="minorHAnsi" w:cstheme="minorHAnsi"/>
          <w:b/>
          <w:bCs/>
          <w:color w:val="0070C0"/>
          <w:lang w:val="en-GB"/>
        </w:rPr>
        <w:t xml:space="preserve"> </w:t>
      </w:r>
    </w:p>
    <w:p w14:paraId="1D1F4E6B" w14:textId="44B41D1E" w:rsidR="0021359C" w:rsidRPr="002033A2" w:rsidRDefault="0062259B" w:rsidP="0021359C">
      <w:pPr>
        <w:pStyle w:val="ListBullet"/>
        <w:numPr>
          <w:ilvl w:val="0"/>
          <w:numId w:val="0"/>
        </w:numPr>
        <w:ind w:left="454" w:hanging="454"/>
        <w:rPr>
          <w:rFonts w:asciiTheme="minorHAnsi" w:hAnsiTheme="minorHAnsi" w:cstheme="minorHAnsi"/>
          <w:b/>
          <w:bCs/>
          <w:color w:val="0070C0"/>
          <w:lang w:val="en-GB"/>
        </w:rPr>
      </w:pPr>
      <w:r w:rsidRPr="002033A2">
        <w:rPr>
          <w:rFonts w:asciiTheme="minorHAnsi" w:hAnsiTheme="minorHAnsi" w:cstheme="minorHAnsi"/>
          <w:b/>
          <w:bCs/>
          <w:color w:val="0070C0"/>
          <w:lang w:val="en-GB"/>
        </w:rPr>
        <w:t xml:space="preserve">updating the junior cycle SPHE </w:t>
      </w:r>
      <w:r w:rsidR="0021359C" w:rsidRPr="002033A2">
        <w:rPr>
          <w:rFonts w:asciiTheme="minorHAnsi" w:hAnsiTheme="minorHAnsi" w:cstheme="minorHAnsi"/>
          <w:b/>
          <w:bCs/>
          <w:color w:val="0070C0"/>
          <w:lang w:val="en-GB"/>
        </w:rPr>
        <w:t>curriculum?</w:t>
      </w:r>
      <w:r w:rsidR="00606F3D" w:rsidRPr="002033A2">
        <w:rPr>
          <w:rFonts w:asciiTheme="minorHAnsi" w:hAnsiTheme="minorHAnsi" w:cstheme="minorHAnsi"/>
          <w:b/>
          <w:bCs/>
          <w:color w:val="0070C0"/>
          <w:lang w:val="en-GB"/>
        </w:rPr>
        <w:t xml:space="preserve"> </w:t>
      </w:r>
    </w:p>
    <w:p w14:paraId="48AD810E" w14:textId="26DEF159" w:rsidR="0021359C" w:rsidRPr="002033A2" w:rsidRDefault="0021359C" w:rsidP="0021359C">
      <w:pPr>
        <w:pStyle w:val="ListBullet"/>
        <w:numPr>
          <w:ilvl w:val="0"/>
          <w:numId w:val="0"/>
        </w:numPr>
        <w:ind w:left="454" w:hanging="454"/>
        <w:rPr>
          <w:rFonts w:asciiTheme="minorHAnsi" w:hAnsiTheme="minorHAnsi" w:cstheme="minorHAnsi"/>
          <w:b/>
          <w:bCs/>
          <w:color w:val="0070C0"/>
          <w:lang w:val="en-GB"/>
        </w:rPr>
      </w:pPr>
    </w:p>
    <w:p w14:paraId="10CD7415" w14:textId="738098D9" w:rsidR="0021359C" w:rsidRPr="002033A2" w:rsidRDefault="0021359C" w:rsidP="0021359C">
      <w:pPr>
        <w:pStyle w:val="ListBullet"/>
        <w:numPr>
          <w:ilvl w:val="0"/>
          <w:numId w:val="0"/>
        </w:numPr>
        <w:ind w:left="454" w:hanging="454"/>
        <w:rPr>
          <w:rFonts w:asciiTheme="minorHAnsi" w:hAnsiTheme="minorHAnsi" w:cstheme="minorHAnsi"/>
          <w:b/>
          <w:bCs/>
          <w:color w:val="0070C0"/>
          <w:lang w:val="en-GB"/>
        </w:rPr>
      </w:pPr>
    </w:p>
    <w:p w14:paraId="2774C4D4" w14:textId="45AFC691" w:rsidR="006067B6" w:rsidRPr="002033A2" w:rsidRDefault="006067B6" w:rsidP="0021359C">
      <w:pPr>
        <w:pStyle w:val="ListBullet"/>
        <w:numPr>
          <w:ilvl w:val="0"/>
          <w:numId w:val="0"/>
        </w:numPr>
        <w:ind w:left="454" w:hanging="454"/>
        <w:rPr>
          <w:rFonts w:asciiTheme="minorHAnsi" w:hAnsiTheme="minorHAnsi" w:cstheme="minorHAnsi"/>
          <w:b/>
          <w:bCs/>
          <w:color w:val="0070C0"/>
          <w:lang w:val="en-GB"/>
        </w:rPr>
      </w:pPr>
    </w:p>
    <w:p w14:paraId="03618272" w14:textId="77777777" w:rsidR="006067B6" w:rsidRPr="002033A2" w:rsidRDefault="006067B6" w:rsidP="0021359C">
      <w:pPr>
        <w:pStyle w:val="ListBullet"/>
        <w:numPr>
          <w:ilvl w:val="0"/>
          <w:numId w:val="0"/>
        </w:numPr>
        <w:ind w:left="454" w:hanging="454"/>
        <w:rPr>
          <w:rFonts w:asciiTheme="minorHAnsi" w:hAnsiTheme="minorHAnsi" w:cstheme="minorHAnsi"/>
          <w:b/>
          <w:bCs/>
          <w:color w:val="0070C0"/>
          <w:lang w:val="en-GB"/>
        </w:rPr>
      </w:pPr>
    </w:p>
    <w:p w14:paraId="3CAF48E6" w14:textId="77777777" w:rsidR="006067B6" w:rsidRPr="002033A2" w:rsidRDefault="004207ED" w:rsidP="0021359C">
      <w:pPr>
        <w:pStyle w:val="ListBullet"/>
        <w:numPr>
          <w:ilvl w:val="0"/>
          <w:numId w:val="0"/>
        </w:numPr>
        <w:ind w:left="454" w:hanging="454"/>
        <w:rPr>
          <w:rFonts w:asciiTheme="minorHAnsi" w:hAnsiTheme="minorHAnsi" w:cstheme="minorHAnsi"/>
          <w:b/>
          <w:bCs/>
          <w:color w:val="0070C0"/>
          <w:lang w:val="en-GB"/>
        </w:rPr>
      </w:pPr>
      <w:r w:rsidRPr="002033A2">
        <w:rPr>
          <w:rFonts w:asciiTheme="minorHAnsi" w:hAnsiTheme="minorHAnsi" w:cstheme="minorHAnsi"/>
          <w:b/>
          <w:bCs/>
          <w:color w:val="0070C0"/>
          <w:lang w:val="en-GB"/>
        </w:rPr>
        <w:t xml:space="preserve">2. </w:t>
      </w:r>
      <w:r w:rsidR="001851CA" w:rsidRPr="002033A2">
        <w:rPr>
          <w:rFonts w:asciiTheme="minorHAnsi" w:hAnsiTheme="minorHAnsi" w:cstheme="minorHAnsi"/>
          <w:b/>
          <w:bCs/>
          <w:color w:val="0070C0"/>
          <w:lang w:val="en-GB"/>
        </w:rPr>
        <w:t xml:space="preserve">Are there further suggestions or considerations that you would like the Development Group </w:t>
      </w:r>
    </w:p>
    <w:p w14:paraId="214B193F" w14:textId="77777777" w:rsidR="006067B6" w:rsidRPr="002033A2" w:rsidRDefault="001851CA" w:rsidP="0021359C">
      <w:pPr>
        <w:pStyle w:val="ListBullet"/>
        <w:numPr>
          <w:ilvl w:val="0"/>
          <w:numId w:val="0"/>
        </w:numPr>
        <w:ind w:left="454" w:hanging="454"/>
        <w:rPr>
          <w:rFonts w:asciiTheme="minorHAnsi" w:hAnsiTheme="minorHAnsi" w:cstheme="minorHAnsi"/>
          <w:b/>
          <w:bCs/>
          <w:color w:val="0070C0"/>
          <w:lang w:val="en-GB"/>
        </w:rPr>
      </w:pPr>
      <w:r w:rsidRPr="002033A2">
        <w:rPr>
          <w:rFonts w:asciiTheme="minorHAnsi" w:hAnsiTheme="minorHAnsi" w:cstheme="minorHAnsi"/>
          <w:b/>
          <w:bCs/>
          <w:color w:val="0070C0"/>
          <w:lang w:val="en-GB"/>
        </w:rPr>
        <w:t>to consider when updating junior cycle SPHE</w:t>
      </w:r>
      <w:r w:rsidR="006067B6" w:rsidRPr="002033A2">
        <w:rPr>
          <w:rFonts w:asciiTheme="minorHAnsi" w:hAnsiTheme="minorHAnsi" w:cstheme="minorHAnsi"/>
          <w:b/>
          <w:bCs/>
          <w:color w:val="0070C0"/>
          <w:lang w:val="en-GB"/>
        </w:rPr>
        <w:t xml:space="preserve">? </w:t>
      </w:r>
    </w:p>
    <w:p w14:paraId="7CDA3D8D" w14:textId="77777777" w:rsidR="006067B6" w:rsidRPr="002033A2" w:rsidRDefault="006067B6" w:rsidP="0021359C">
      <w:pPr>
        <w:pStyle w:val="ListBullet"/>
        <w:numPr>
          <w:ilvl w:val="0"/>
          <w:numId w:val="0"/>
        </w:numPr>
        <w:ind w:left="454" w:hanging="454"/>
        <w:rPr>
          <w:rFonts w:asciiTheme="minorHAnsi" w:hAnsiTheme="minorHAnsi" w:cstheme="minorHAnsi"/>
          <w:b/>
          <w:bCs/>
          <w:color w:val="0070C0"/>
          <w:lang w:val="en-GB"/>
        </w:rPr>
      </w:pPr>
    </w:p>
    <w:p w14:paraId="2F33DBB6" w14:textId="77777777" w:rsidR="006067B6" w:rsidRPr="002033A2" w:rsidRDefault="006067B6" w:rsidP="0021359C">
      <w:pPr>
        <w:pStyle w:val="ListBullet"/>
        <w:numPr>
          <w:ilvl w:val="0"/>
          <w:numId w:val="0"/>
        </w:numPr>
        <w:ind w:left="454" w:hanging="454"/>
        <w:rPr>
          <w:rFonts w:asciiTheme="minorHAnsi" w:hAnsiTheme="minorHAnsi" w:cstheme="minorHAnsi"/>
          <w:b/>
          <w:bCs/>
          <w:color w:val="0070C0"/>
          <w:lang w:val="en-GB"/>
        </w:rPr>
      </w:pPr>
    </w:p>
    <w:p w14:paraId="5FF06D1A" w14:textId="5B783FC9" w:rsidR="0021359C" w:rsidRPr="002033A2" w:rsidRDefault="001851CA" w:rsidP="0021359C">
      <w:pPr>
        <w:pStyle w:val="ListBullet"/>
        <w:numPr>
          <w:ilvl w:val="0"/>
          <w:numId w:val="0"/>
        </w:numPr>
        <w:ind w:left="454" w:hanging="454"/>
        <w:rPr>
          <w:rFonts w:asciiTheme="minorHAnsi" w:hAnsiTheme="minorHAnsi" w:cstheme="minorHAnsi"/>
          <w:b/>
          <w:bCs/>
          <w:color w:val="0070C0"/>
          <w:lang w:val="en-GB"/>
        </w:rPr>
      </w:pPr>
      <w:r w:rsidRPr="002033A2">
        <w:rPr>
          <w:rFonts w:asciiTheme="minorHAnsi" w:hAnsiTheme="minorHAnsi" w:cstheme="minorHAnsi"/>
          <w:b/>
          <w:bCs/>
          <w:color w:val="0070C0"/>
          <w:lang w:val="en-GB"/>
        </w:rPr>
        <w:t xml:space="preserve"> </w:t>
      </w:r>
    </w:p>
    <w:p w14:paraId="2803DBD4" w14:textId="37152B3C" w:rsidR="0021359C" w:rsidRPr="002033A2" w:rsidRDefault="0021359C" w:rsidP="5A965813">
      <w:pPr>
        <w:pStyle w:val="ListBullet"/>
        <w:numPr>
          <w:ilvl w:val="0"/>
          <w:numId w:val="0"/>
        </w:numPr>
        <w:ind w:left="454" w:hanging="454"/>
        <w:rPr>
          <w:rFonts w:asciiTheme="minorHAnsi" w:hAnsiTheme="minorHAnsi" w:cstheme="minorBidi"/>
          <w:b/>
          <w:bCs/>
          <w:color w:val="0070C0"/>
          <w:lang w:val="en-GB"/>
        </w:rPr>
      </w:pPr>
    </w:p>
    <w:p w14:paraId="6F852D84" w14:textId="1C03372F" w:rsidR="5A965813" w:rsidRDefault="5A965813" w:rsidP="5A965813">
      <w:pPr>
        <w:pStyle w:val="ListBullet"/>
        <w:numPr>
          <w:ilvl w:val="0"/>
          <w:numId w:val="0"/>
        </w:numPr>
        <w:rPr>
          <w:rFonts w:asciiTheme="minorHAnsi" w:hAnsiTheme="minorHAnsi" w:cstheme="minorBidi"/>
          <w:b/>
          <w:bCs/>
          <w:color w:val="0070C0"/>
          <w:lang w:val="en-GB"/>
        </w:rPr>
      </w:pPr>
    </w:p>
    <w:p w14:paraId="535AB3E3" w14:textId="77777777" w:rsidR="00FD239A" w:rsidRPr="002033A2" w:rsidRDefault="00FD239A" w:rsidP="002C06FD">
      <w:pPr>
        <w:pStyle w:val="ListBullet"/>
        <w:numPr>
          <w:ilvl w:val="0"/>
          <w:numId w:val="0"/>
        </w:numPr>
        <w:ind w:left="454" w:hanging="454"/>
        <w:rPr>
          <w:rFonts w:asciiTheme="minorHAnsi" w:hAnsiTheme="minorHAnsi" w:cstheme="minorHAnsi"/>
          <w:lang w:val="en-GB"/>
        </w:rPr>
      </w:pPr>
    </w:p>
    <w:p w14:paraId="1A1D2368" w14:textId="77777777" w:rsidR="00C55250" w:rsidRPr="002033A2" w:rsidRDefault="00C55250" w:rsidP="006B43F7">
      <w:pPr>
        <w:pStyle w:val="ListBullet"/>
        <w:numPr>
          <w:ilvl w:val="0"/>
          <w:numId w:val="0"/>
        </w:numPr>
        <w:ind w:left="454" w:hanging="454"/>
        <w:rPr>
          <w:rFonts w:asciiTheme="minorHAnsi" w:hAnsiTheme="minorHAnsi" w:cstheme="minorHAnsi"/>
          <w:lang w:val="en-GB"/>
        </w:rPr>
      </w:pPr>
    </w:p>
    <w:p w14:paraId="3BABB126" w14:textId="5B9AE475" w:rsidR="00C85CD9" w:rsidRPr="002033A2" w:rsidRDefault="006067B6" w:rsidP="5A965813">
      <w:pPr>
        <w:rPr>
          <w:rFonts w:asciiTheme="minorHAnsi" w:hAnsiTheme="minorHAnsi" w:cstheme="minorBidi"/>
          <w:lang w:val="en-GB"/>
        </w:rPr>
      </w:pPr>
      <w:r w:rsidRPr="5A965813">
        <w:rPr>
          <w:rFonts w:asciiTheme="minorHAnsi" w:hAnsiTheme="minorHAnsi" w:cstheme="minorBidi"/>
        </w:rPr>
        <w:t>Thank you for taking the time to share your views with us</w:t>
      </w:r>
      <w:r w:rsidR="00BF50E9" w:rsidRPr="5A965813">
        <w:rPr>
          <w:rFonts w:asciiTheme="minorHAnsi" w:hAnsiTheme="minorHAnsi" w:cstheme="minorBidi"/>
        </w:rPr>
        <w:t xml:space="preserve">. </w:t>
      </w:r>
    </w:p>
    <w:p w14:paraId="165E9B50" w14:textId="215A6AA2" w:rsidR="00C85CD9" w:rsidRPr="002033A2" w:rsidRDefault="1258E92B" w:rsidP="5A965813">
      <w:pPr>
        <w:rPr>
          <w:rFonts w:asciiTheme="minorHAnsi" w:hAnsiTheme="minorHAnsi" w:cstheme="minorBidi"/>
          <w:lang w:val="en-GB"/>
        </w:rPr>
      </w:pPr>
      <w:r w:rsidRPr="5A965813">
        <w:rPr>
          <w:rFonts w:asciiTheme="minorHAnsi" w:hAnsiTheme="minorHAnsi" w:cstheme="minorBidi"/>
          <w:lang w:val="en-GB"/>
        </w:rPr>
        <w:t xml:space="preserve">Please email this document to </w:t>
      </w:r>
      <w:hyperlink r:id="rId14">
        <w:r w:rsidRPr="5A965813">
          <w:rPr>
            <w:rStyle w:val="Hyperlink"/>
            <w:rFonts w:asciiTheme="minorHAnsi" w:hAnsiTheme="minorHAnsi" w:cstheme="minorBidi"/>
            <w:lang w:val="en-GB"/>
          </w:rPr>
          <w:t>SPHEdevelopments@ncca.ie</w:t>
        </w:r>
      </w:hyperlink>
      <w:r w:rsidRPr="5A965813">
        <w:rPr>
          <w:rFonts w:asciiTheme="minorHAnsi" w:hAnsiTheme="minorHAnsi" w:cstheme="minorBidi"/>
          <w:lang w:val="en-GB"/>
        </w:rPr>
        <w:t xml:space="preserve"> by November 5</w:t>
      </w:r>
      <w:r w:rsidRPr="5A965813">
        <w:rPr>
          <w:rFonts w:asciiTheme="minorHAnsi" w:hAnsiTheme="minorHAnsi" w:cstheme="minorBidi"/>
          <w:vertAlign w:val="superscript"/>
          <w:lang w:val="en-GB"/>
        </w:rPr>
        <w:t>th</w:t>
      </w:r>
      <w:proofErr w:type="gramStart"/>
      <w:r w:rsidRPr="5A965813">
        <w:rPr>
          <w:rFonts w:asciiTheme="minorHAnsi" w:hAnsiTheme="minorHAnsi" w:cstheme="minorBidi"/>
          <w:lang w:val="en-GB"/>
        </w:rPr>
        <w:t xml:space="preserve"> 2021</w:t>
      </w:r>
      <w:proofErr w:type="gramEnd"/>
      <w:r w:rsidRPr="5A965813">
        <w:rPr>
          <w:rFonts w:asciiTheme="minorHAnsi" w:hAnsiTheme="minorHAnsi" w:cstheme="minorBidi"/>
          <w:lang w:val="en-GB"/>
        </w:rPr>
        <w:t xml:space="preserve">. </w:t>
      </w:r>
    </w:p>
    <w:p w14:paraId="646CA69D" w14:textId="05566B00" w:rsidR="00C85CD9" w:rsidRPr="002033A2" w:rsidRDefault="1258E92B" w:rsidP="5A965813">
      <w:pPr>
        <w:rPr>
          <w:rFonts w:asciiTheme="minorHAnsi" w:hAnsiTheme="minorHAnsi" w:cstheme="minorBidi"/>
        </w:rPr>
      </w:pPr>
      <w:r w:rsidRPr="5A965813">
        <w:rPr>
          <w:rFonts w:asciiTheme="minorHAnsi" w:hAnsiTheme="minorHAnsi" w:cstheme="minorBidi"/>
        </w:rPr>
        <w:t>T</w:t>
      </w:r>
      <w:r w:rsidR="00BF50E9" w:rsidRPr="5A965813">
        <w:rPr>
          <w:rFonts w:asciiTheme="minorHAnsi" w:hAnsiTheme="minorHAnsi" w:cstheme="minorBidi"/>
        </w:rPr>
        <w:t xml:space="preserve">he report on this consultation will be available on </w:t>
      </w:r>
      <w:hyperlink r:id="rId15">
        <w:r w:rsidR="00BF50E9" w:rsidRPr="5A965813">
          <w:rPr>
            <w:rStyle w:val="Hyperlink"/>
            <w:rFonts w:asciiTheme="minorHAnsi" w:hAnsiTheme="minorHAnsi" w:cstheme="minorBidi"/>
          </w:rPr>
          <w:t>www.ncca.ie</w:t>
        </w:r>
      </w:hyperlink>
      <w:r w:rsidR="00BF50E9" w:rsidRPr="5A965813">
        <w:rPr>
          <w:rFonts w:asciiTheme="minorHAnsi" w:hAnsiTheme="minorHAnsi" w:cstheme="minorBidi"/>
        </w:rPr>
        <w:t xml:space="preserve"> </w:t>
      </w:r>
      <w:r w:rsidR="005751D9" w:rsidRPr="5A965813">
        <w:rPr>
          <w:rFonts w:asciiTheme="minorHAnsi" w:hAnsiTheme="minorHAnsi" w:cstheme="minorBidi"/>
        </w:rPr>
        <w:t>early</w:t>
      </w:r>
      <w:r w:rsidR="00D80EDC" w:rsidRPr="5A965813">
        <w:rPr>
          <w:rFonts w:asciiTheme="minorHAnsi" w:hAnsiTheme="minorHAnsi" w:cstheme="minorBidi"/>
        </w:rPr>
        <w:t xml:space="preserve"> 202</w:t>
      </w:r>
      <w:r w:rsidR="00AB2AD2" w:rsidRPr="5A965813">
        <w:rPr>
          <w:rFonts w:asciiTheme="minorHAnsi" w:hAnsiTheme="minorHAnsi" w:cstheme="minorBidi"/>
        </w:rPr>
        <w:t>2</w:t>
      </w:r>
      <w:r w:rsidR="005751D9" w:rsidRPr="5A965813">
        <w:rPr>
          <w:rFonts w:asciiTheme="minorHAnsi" w:hAnsiTheme="minorHAnsi" w:cstheme="minorBidi"/>
        </w:rPr>
        <w:t>.</w:t>
      </w:r>
      <w:r w:rsidR="00FE57E9" w:rsidRPr="5A965813">
        <w:rPr>
          <w:rFonts w:asciiTheme="minorHAnsi" w:hAnsiTheme="minorHAnsi" w:cstheme="minorBidi"/>
        </w:rPr>
        <w:t xml:space="preserve"> </w:t>
      </w:r>
    </w:p>
    <w:sectPr w:rsidR="00C85CD9" w:rsidRPr="002033A2">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96D2" w14:textId="77777777" w:rsidR="003839D5" w:rsidRDefault="003839D5" w:rsidP="00985FB2">
      <w:pPr>
        <w:spacing w:after="0" w:line="240" w:lineRule="auto"/>
      </w:pPr>
      <w:r>
        <w:separator/>
      </w:r>
    </w:p>
  </w:endnote>
  <w:endnote w:type="continuationSeparator" w:id="0">
    <w:p w14:paraId="08CC7B26" w14:textId="77777777" w:rsidR="003839D5" w:rsidRDefault="003839D5" w:rsidP="00985FB2">
      <w:pPr>
        <w:spacing w:after="0" w:line="240" w:lineRule="auto"/>
      </w:pPr>
      <w:r>
        <w:continuationSeparator/>
      </w:r>
    </w:p>
  </w:endnote>
  <w:endnote w:type="continuationNotice" w:id="1">
    <w:p w14:paraId="5061FCDA" w14:textId="77777777" w:rsidR="003839D5" w:rsidRDefault="00383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Lato Light">
    <w:panose1 w:val="020F0502020204030203"/>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265868"/>
      <w:docPartObj>
        <w:docPartGallery w:val="Page Numbers (Bottom of Page)"/>
        <w:docPartUnique/>
      </w:docPartObj>
    </w:sdtPr>
    <w:sdtEndPr>
      <w:rPr>
        <w:noProof/>
      </w:rPr>
    </w:sdtEndPr>
    <w:sdtContent>
      <w:p w14:paraId="318959AB" w14:textId="77777777" w:rsidR="00985FB2" w:rsidRDefault="00985FB2">
        <w:pPr>
          <w:pStyle w:val="Footer"/>
        </w:pPr>
        <w:r>
          <w:fldChar w:fldCharType="begin"/>
        </w:r>
        <w:r>
          <w:instrText xml:space="preserve"> PAGE   \* MERGEFORMAT </w:instrText>
        </w:r>
        <w:r>
          <w:fldChar w:fldCharType="separate"/>
        </w:r>
        <w:r>
          <w:rPr>
            <w:noProof/>
          </w:rPr>
          <w:t>2</w:t>
        </w:r>
        <w:r>
          <w:rPr>
            <w:noProof/>
          </w:rPr>
          <w:fldChar w:fldCharType="end"/>
        </w:r>
      </w:p>
    </w:sdtContent>
  </w:sdt>
  <w:p w14:paraId="7D41C31E" w14:textId="77777777" w:rsidR="00985FB2" w:rsidRDefault="0098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DBB9" w14:textId="77777777" w:rsidR="003839D5" w:rsidRDefault="003839D5" w:rsidP="00985FB2">
      <w:pPr>
        <w:spacing w:after="0" w:line="240" w:lineRule="auto"/>
      </w:pPr>
      <w:r>
        <w:separator/>
      </w:r>
    </w:p>
  </w:footnote>
  <w:footnote w:type="continuationSeparator" w:id="0">
    <w:p w14:paraId="7D7AB3A1" w14:textId="77777777" w:rsidR="003839D5" w:rsidRDefault="003839D5" w:rsidP="00985FB2">
      <w:pPr>
        <w:spacing w:after="0" w:line="240" w:lineRule="auto"/>
      </w:pPr>
      <w:r>
        <w:continuationSeparator/>
      </w:r>
    </w:p>
  </w:footnote>
  <w:footnote w:type="continuationNotice" w:id="1">
    <w:p w14:paraId="24CFECCE" w14:textId="77777777" w:rsidR="003839D5" w:rsidRDefault="003839D5">
      <w:pPr>
        <w:spacing w:after="0" w:line="240" w:lineRule="auto"/>
      </w:pPr>
    </w:p>
  </w:footnote>
  <w:footnote w:id="2">
    <w:p w14:paraId="7CB4BD69" w14:textId="77777777" w:rsidR="00985FB2" w:rsidRPr="003C4A2E" w:rsidRDefault="00985FB2" w:rsidP="00985FB2">
      <w:pPr>
        <w:pStyle w:val="FootnoteText"/>
        <w:rPr>
          <w:sz w:val="18"/>
          <w:szCs w:val="18"/>
        </w:rPr>
      </w:pPr>
      <w:r w:rsidRPr="004F108F">
        <w:rPr>
          <w:rStyle w:val="FootnoteReference"/>
          <w:sz w:val="18"/>
          <w:szCs w:val="18"/>
        </w:rPr>
        <w:footnoteRef/>
      </w:r>
      <w:r>
        <w:rPr>
          <w:sz w:val="18"/>
          <w:szCs w:val="18"/>
        </w:rPr>
        <w:t xml:space="preserve">Topics suggested in the Report include </w:t>
      </w:r>
      <w:r w:rsidRPr="003C4A2E">
        <w:rPr>
          <w:sz w:val="18"/>
          <w:szCs w:val="18"/>
        </w:rPr>
        <w:t>consent, healthy, positive sexual expression, the effects of the internet and social media on relationships and self-</w:t>
      </w:r>
      <w:r>
        <w:rPr>
          <w:sz w:val="18"/>
          <w:szCs w:val="18"/>
        </w:rPr>
        <w:t>e</w:t>
      </w:r>
      <w:r w:rsidRPr="003C4A2E">
        <w:rPr>
          <w:sz w:val="18"/>
          <w:szCs w:val="18"/>
        </w:rPr>
        <w:t>steem, pornography, gender and sexual discrimination and violence, social and cultural norms and expectations as they relate to relationships and sexuality and LGBTQ+ matters</w:t>
      </w:r>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3E40" w14:textId="77777777" w:rsidR="00985FB2" w:rsidRDefault="00985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790" w14:textId="77777777" w:rsidR="00985FB2" w:rsidRDefault="00985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4F4C" w14:textId="77777777" w:rsidR="00985FB2" w:rsidRDefault="00985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62E"/>
    <w:multiLevelType w:val="hybridMultilevel"/>
    <w:tmpl w:val="E9A64206"/>
    <w:lvl w:ilvl="0" w:tplc="5020599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110EC"/>
    <w:multiLevelType w:val="hybridMultilevel"/>
    <w:tmpl w:val="4EF0D266"/>
    <w:lvl w:ilvl="0" w:tplc="504A7B3C">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DE53EF"/>
    <w:multiLevelType w:val="hybridMultilevel"/>
    <w:tmpl w:val="FFFFFFFF"/>
    <w:lvl w:ilvl="0" w:tplc="733A018E">
      <w:start w:val="1"/>
      <w:numFmt w:val="lowerLetter"/>
      <w:lvlText w:val="%1."/>
      <w:lvlJc w:val="left"/>
      <w:pPr>
        <w:ind w:left="720" w:hanging="360"/>
      </w:pPr>
    </w:lvl>
    <w:lvl w:ilvl="1" w:tplc="DDDE3FE4">
      <w:start w:val="1"/>
      <w:numFmt w:val="lowerLetter"/>
      <w:lvlText w:val="%2."/>
      <w:lvlJc w:val="left"/>
      <w:pPr>
        <w:ind w:left="1440" w:hanging="360"/>
      </w:pPr>
    </w:lvl>
    <w:lvl w:ilvl="2" w:tplc="978EAC02">
      <w:start w:val="1"/>
      <w:numFmt w:val="lowerRoman"/>
      <w:lvlText w:val="%3."/>
      <w:lvlJc w:val="right"/>
      <w:pPr>
        <w:ind w:left="2160" w:hanging="180"/>
      </w:pPr>
    </w:lvl>
    <w:lvl w:ilvl="3" w:tplc="46860FDA">
      <w:start w:val="1"/>
      <w:numFmt w:val="decimal"/>
      <w:lvlText w:val="%4."/>
      <w:lvlJc w:val="left"/>
      <w:pPr>
        <w:ind w:left="2880" w:hanging="360"/>
      </w:pPr>
    </w:lvl>
    <w:lvl w:ilvl="4" w:tplc="63449238">
      <w:start w:val="1"/>
      <w:numFmt w:val="lowerLetter"/>
      <w:lvlText w:val="%5."/>
      <w:lvlJc w:val="left"/>
      <w:pPr>
        <w:ind w:left="3600" w:hanging="360"/>
      </w:pPr>
    </w:lvl>
    <w:lvl w:ilvl="5" w:tplc="FEB62278">
      <w:start w:val="1"/>
      <w:numFmt w:val="lowerRoman"/>
      <w:lvlText w:val="%6."/>
      <w:lvlJc w:val="right"/>
      <w:pPr>
        <w:ind w:left="4320" w:hanging="180"/>
      </w:pPr>
    </w:lvl>
    <w:lvl w:ilvl="6" w:tplc="C8E45D46">
      <w:start w:val="1"/>
      <w:numFmt w:val="decimal"/>
      <w:lvlText w:val="%7."/>
      <w:lvlJc w:val="left"/>
      <w:pPr>
        <w:ind w:left="5040" w:hanging="360"/>
      </w:pPr>
    </w:lvl>
    <w:lvl w:ilvl="7" w:tplc="C8CAA420">
      <w:start w:val="1"/>
      <w:numFmt w:val="lowerLetter"/>
      <w:lvlText w:val="%8."/>
      <w:lvlJc w:val="left"/>
      <w:pPr>
        <w:ind w:left="5760" w:hanging="360"/>
      </w:pPr>
    </w:lvl>
    <w:lvl w:ilvl="8" w:tplc="E4A4E86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B2"/>
    <w:rsid w:val="00067EB9"/>
    <w:rsid w:val="00084F1A"/>
    <w:rsid w:val="000C3E9F"/>
    <w:rsid w:val="000C5AE4"/>
    <w:rsid w:val="001026B9"/>
    <w:rsid w:val="00116470"/>
    <w:rsid w:val="00120C6E"/>
    <w:rsid w:val="00124C47"/>
    <w:rsid w:val="00146F03"/>
    <w:rsid w:val="001627F7"/>
    <w:rsid w:val="00163F17"/>
    <w:rsid w:val="001851CA"/>
    <w:rsid w:val="001C1E48"/>
    <w:rsid w:val="001D31E0"/>
    <w:rsid w:val="001E404E"/>
    <w:rsid w:val="001E5343"/>
    <w:rsid w:val="001E692E"/>
    <w:rsid w:val="001F5458"/>
    <w:rsid w:val="002033A2"/>
    <w:rsid w:val="0021359C"/>
    <w:rsid w:val="002A6626"/>
    <w:rsid w:val="002A6EBC"/>
    <w:rsid w:val="002B6027"/>
    <w:rsid w:val="002C06FD"/>
    <w:rsid w:val="002D3481"/>
    <w:rsid w:val="003110A6"/>
    <w:rsid w:val="0032560C"/>
    <w:rsid w:val="00335632"/>
    <w:rsid w:val="00342B37"/>
    <w:rsid w:val="00347BC4"/>
    <w:rsid w:val="003839D5"/>
    <w:rsid w:val="003C1546"/>
    <w:rsid w:val="003E55B2"/>
    <w:rsid w:val="003E68C4"/>
    <w:rsid w:val="003F06C5"/>
    <w:rsid w:val="004207ED"/>
    <w:rsid w:val="00426113"/>
    <w:rsid w:val="004A14BB"/>
    <w:rsid w:val="004C3651"/>
    <w:rsid w:val="004D39B5"/>
    <w:rsid w:val="004E2CB3"/>
    <w:rsid w:val="004E3CC8"/>
    <w:rsid w:val="004F2EC8"/>
    <w:rsid w:val="00540D91"/>
    <w:rsid w:val="00574637"/>
    <w:rsid w:val="005751D9"/>
    <w:rsid w:val="005C2EF9"/>
    <w:rsid w:val="005D615C"/>
    <w:rsid w:val="005E44F9"/>
    <w:rsid w:val="005F27F7"/>
    <w:rsid w:val="006067B6"/>
    <w:rsid w:val="00606F3D"/>
    <w:rsid w:val="00616073"/>
    <w:rsid w:val="0062259B"/>
    <w:rsid w:val="00635F7F"/>
    <w:rsid w:val="006A3D01"/>
    <w:rsid w:val="006B43F7"/>
    <w:rsid w:val="006B544F"/>
    <w:rsid w:val="0072039F"/>
    <w:rsid w:val="007414E3"/>
    <w:rsid w:val="007521AA"/>
    <w:rsid w:val="007877B4"/>
    <w:rsid w:val="008800E1"/>
    <w:rsid w:val="00887179"/>
    <w:rsid w:val="00892188"/>
    <w:rsid w:val="008D25CF"/>
    <w:rsid w:val="008E724E"/>
    <w:rsid w:val="008F450D"/>
    <w:rsid w:val="00914A23"/>
    <w:rsid w:val="00915226"/>
    <w:rsid w:val="00973813"/>
    <w:rsid w:val="0098325C"/>
    <w:rsid w:val="00985FB2"/>
    <w:rsid w:val="009C3747"/>
    <w:rsid w:val="00A0757A"/>
    <w:rsid w:val="00A17EA3"/>
    <w:rsid w:val="00A26FFA"/>
    <w:rsid w:val="00A64F6A"/>
    <w:rsid w:val="00A71320"/>
    <w:rsid w:val="00A746A2"/>
    <w:rsid w:val="00A93E3C"/>
    <w:rsid w:val="00AB2AD2"/>
    <w:rsid w:val="00AE0499"/>
    <w:rsid w:val="00AF0446"/>
    <w:rsid w:val="00B104CA"/>
    <w:rsid w:val="00B152D8"/>
    <w:rsid w:val="00B1640A"/>
    <w:rsid w:val="00B2787E"/>
    <w:rsid w:val="00B3557F"/>
    <w:rsid w:val="00B55513"/>
    <w:rsid w:val="00BD29C1"/>
    <w:rsid w:val="00BE2D69"/>
    <w:rsid w:val="00BF50E9"/>
    <w:rsid w:val="00C01069"/>
    <w:rsid w:val="00C237AD"/>
    <w:rsid w:val="00C304C2"/>
    <w:rsid w:val="00C55250"/>
    <w:rsid w:val="00C85CD9"/>
    <w:rsid w:val="00C95010"/>
    <w:rsid w:val="00D05955"/>
    <w:rsid w:val="00D21675"/>
    <w:rsid w:val="00D22310"/>
    <w:rsid w:val="00D27E93"/>
    <w:rsid w:val="00D513A5"/>
    <w:rsid w:val="00D57FE0"/>
    <w:rsid w:val="00D71331"/>
    <w:rsid w:val="00D754E2"/>
    <w:rsid w:val="00D80EDC"/>
    <w:rsid w:val="00D961EB"/>
    <w:rsid w:val="00DB26DE"/>
    <w:rsid w:val="00DC5AA4"/>
    <w:rsid w:val="00E272D1"/>
    <w:rsid w:val="00E52DC6"/>
    <w:rsid w:val="00E63958"/>
    <w:rsid w:val="00E8463F"/>
    <w:rsid w:val="00E9086F"/>
    <w:rsid w:val="00E953DD"/>
    <w:rsid w:val="00EA081B"/>
    <w:rsid w:val="00EC4962"/>
    <w:rsid w:val="00F84494"/>
    <w:rsid w:val="00F92585"/>
    <w:rsid w:val="00FA7E97"/>
    <w:rsid w:val="00FB48B3"/>
    <w:rsid w:val="00FD239A"/>
    <w:rsid w:val="00FE57E9"/>
    <w:rsid w:val="00FE5EB9"/>
    <w:rsid w:val="04BB2BC0"/>
    <w:rsid w:val="0561A597"/>
    <w:rsid w:val="06B0573E"/>
    <w:rsid w:val="07504DBF"/>
    <w:rsid w:val="0956EF54"/>
    <w:rsid w:val="098C12AA"/>
    <w:rsid w:val="09CF6F8A"/>
    <w:rsid w:val="0AA5DC3B"/>
    <w:rsid w:val="0C7FB31F"/>
    <w:rsid w:val="0DDE1475"/>
    <w:rsid w:val="0EF97815"/>
    <w:rsid w:val="10033B3C"/>
    <w:rsid w:val="1029ACF9"/>
    <w:rsid w:val="10E8203D"/>
    <w:rsid w:val="110019AA"/>
    <w:rsid w:val="121EE0E6"/>
    <w:rsid w:val="1258E92B"/>
    <w:rsid w:val="131BBF54"/>
    <w:rsid w:val="136870F8"/>
    <w:rsid w:val="146AAC3B"/>
    <w:rsid w:val="17A2B1A4"/>
    <w:rsid w:val="18A61BD7"/>
    <w:rsid w:val="190EC1FC"/>
    <w:rsid w:val="194C95AE"/>
    <w:rsid w:val="19A889EB"/>
    <w:rsid w:val="1AE046B3"/>
    <w:rsid w:val="1B266C92"/>
    <w:rsid w:val="1B835CEE"/>
    <w:rsid w:val="1BE4DFD6"/>
    <w:rsid w:val="1D5A0BA9"/>
    <w:rsid w:val="1E19E0AE"/>
    <w:rsid w:val="223DEE55"/>
    <w:rsid w:val="231D9ABB"/>
    <w:rsid w:val="23FFCBCC"/>
    <w:rsid w:val="25C1A943"/>
    <w:rsid w:val="2607E558"/>
    <w:rsid w:val="2A0275B4"/>
    <w:rsid w:val="2B05DFE7"/>
    <w:rsid w:val="2B8CACB4"/>
    <w:rsid w:val="2BDC4C98"/>
    <w:rsid w:val="2BF79AE9"/>
    <w:rsid w:val="2DAC6F8E"/>
    <w:rsid w:val="2DF7F242"/>
    <w:rsid w:val="30F256CA"/>
    <w:rsid w:val="337BC300"/>
    <w:rsid w:val="355599E4"/>
    <w:rsid w:val="3A89E5BF"/>
    <w:rsid w:val="3C60D803"/>
    <w:rsid w:val="3C9EABB5"/>
    <w:rsid w:val="4447D60B"/>
    <w:rsid w:val="449325EE"/>
    <w:rsid w:val="45DB8710"/>
    <w:rsid w:val="46DEF143"/>
    <w:rsid w:val="4A2BFAC1"/>
    <w:rsid w:val="4B7AB4D7"/>
    <w:rsid w:val="4C1DCB12"/>
    <w:rsid w:val="4DF5A8BD"/>
    <w:rsid w:val="4E57F5EE"/>
    <w:rsid w:val="4F788392"/>
    <w:rsid w:val="50739B98"/>
    <w:rsid w:val="54824083"/>
    <w:rsid w:val="54F40223"/>
    <w:rsid w:val="57367F2C"/>
    <w:rsid w:val="578C4C4B"/>
    <w:rsid w:val="581CC5EE"/>
    <w:rsid w:val="599320B1"/>
    <w:rsid w:val="5A3059EC"/>
    <w:rsid w:val="5A7E5EA6"/>
    <w:rsid w:val="5A965813"/>
    <w:rsid w:val="5D49FF44"/>
    <w:rsid w:val="5D73992A"/>
    <w:rsid w:val="5E5F09F0"/>
    <w:rsid w:val="5FB2EE0A"/>
    <w:rsid w:val="6281512F"/>
    <w:rsid w:val="64A7D9B7"/>
    <w:rsid w:val="65269E06"/>
    <w:rsid w:val="6634FEF7"/>
    <w:rsid w:val="6799EC12"/>
    <w:rsid w:val="67E53BF5"/>
    <w:rsid w:val="68E21A63"/>
    <w:rsid w:val="69A875E1"/>
    <w:rsid w:val="6F440C39"/>
    <w:rsid w:val="71D1152A"/>
    <w:rsid w:val="72FBF375"/>
    <w:rsid w:val="731F37C8"/>
    <w:rsid w:val="740AA88E"/>
    <w:rsid w:val="7846182A"/>
    <w:rsid w:val="79048B6E"/>
    <w:rsid w:val="7C545AEB"/>
    <w:rsid w:val="7D120169"/>
    <w:rsid w:val="7DBBA369"/>
    <w:rsid w:val="7E6E29E6"/>
    <w:rsid w:val="7EEBD84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21F4"/>
  <w15:chartTrackingRefBased/>
  <w15:docId w15:val="{634367D2-32E8-40F9-8EED-B39AA255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ext"/>
    <w:qFormat/>
    <w:rsid w:val="00985FB2"/>
    <w:pPr>
      <w:tabs>
        <w:tab w:val="left" w:pos="454"/>
        <w:tab w:val="left" w:pos="907"/>
        <w:tab w:val="left" w:pos="1361"/>
        <w:tab w:val="left" w:pos="1814"/>
        <w:tab w:val="left" w:pos="2268"/>
      </w:tabs>
      <w:spacing w:after="270" w:line="360" w:lineRule="auto"/>
    </w:pPr>
    <w:rPr>
      <w:rFonts w:ascii="Lato" w:eastAsia="Calibri" w:hAnsi="Lato" w:cs="Arial"/>
      <w:color w:val="000000"/>
      <w:sz w:val="21"/>
      <w:lang w:val="en-US" w:eastAsia="ja-JP"/>
    </w:rPr>
  </w:style>
  <w:style w:type="paragraph" w:styleId="Heading2">
    <w:name w:val="heading 2"/>
    <w:basedOn w:val="Normal"/>
    <w:next w:val="Normal"/>
    <w:link w:val="Heading2Char"/>
    <w:uiPriority w:val="9"/>
    <w:unhideWhenUsed/>
    <w:qFormat/>
    <w:rsid w:val="00985FB2"/>
    <w:pPr>
      <w:keepNext/>
      <w:keepLines/>
      <w:spacing w:before="320" w:after="160" w:line="400" w:lineRule="exact"/>
      <w:contextualSpacing/>
      <w:outlineLvl w:val="1"/>
    </w:pPr>
    <w:rPr>
      <w:rFonts w:eastAsia="DengXian Light" w:cs="Times New Roman"/>
      <w:b/>
      <w:bCs/>
      <w:color w:val="21AA4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0"/>
    <w:qFormat/>
    <w:rsid w:val="00985FB2"/>
    <w:pPr>
      <w:numPr>
        <w:numId w:val="2"/>
      </w:numPr>
      <w:spacing w:before="80" w:after="80"/>
    </w:pPr>
  </w:style>
  <w:style w:type="paragraph" w:styleId="FootnoteText">
    <w:name w:val="footnote text"/>
    <w:basedOn w:val="Normal"/>
    <w:link w:val="FootnoteTextChar"/>
    <w:uiPriority w:val="99"/>
    <w:unhideWhenUsed/>
    <w:rsid w:val="00985FB2"/>
    <w:pPr>
      <w:spacing w:after="0" w:line="240" w:lineRule="auto"/>
    </w:pPr>
    <w:rPr>
      <w:sz w:val="24"/>
      <w:szCs w:val="24"/>
    </w:rPr>
  </w:style>
  <w:style w:type="character" w:customStyle="1" w:styleId="FootnoteTextChar">
    <w:name w:val="Footnote Text Char"/>
    <w:basedOn w:val="DefaultParagraphFont"/>
    <w:link w:val="FootnoteText"/>
    <w:uiPriority w:val="99"/>
    <w:rsid w:val="00985FB2"/>
    <w:rPr>
      <w:rFonts w:ascii="Lato" w:eastAsia="Calibri" w:hAnsi="Lato" w:cs="Arial"/>
      <w:color w:val="000000"/>
      <w:sz w:val="24"/>
      <w:szCs w:val="24"/>
      <w:lang w:val="en-US" w:eastAsia="ja-JP"/>
    </w:rPr>
  </w:style>
  <w:style w:type="character" w:styleId="FootnoteReference">
    <w:name w:val="footnote reference"/>
    <w:uiPriority w:val="99"/>
    <w:unhideWhenUsed/>
    <w:rsid w:val="00985FB2"/>
    <w:rPr>
      <w:rFonts w:ascii="Lato" w:hAnsi="Lato"/>
      <w:b/>
      <w:bCs/>
      <w:i w:val="0"/>
      <w:iCs w:val="0"/>
      <w:sz w:val="15"/>
      <w:vertAlign w:val="superscript"/>
    </w:rPr>
  </w:style>
  <w:style w:type="character" w:customStyle="1" w:styleId="Heading2Char">
    <w:name w:val="Heading 2 Char"/>
    <w:basedOn w:val="DefaultParagraphFont"/>
    <w:link w:val="Heading2"/>
    <w:uiPriority w:val="9"/>
    <w:rsid w:val="00985FB2"/>
    <w:rPr>
      <w:rFonts w:ascii="Lato" w:eastAsia="DengXian Light" w:hAnsi="Lato" w:cs="Times New Roman"/>
      <w:b/>
      <w:bCs/>
      <w:color w:val="21AA4D"/>
      <w:sz w:val="32"/>
      <w:szCs w:val="26"/>
      <w:lang w:val="en-US" w:eastAsia="ja-JP"/>
    </w:rPr>
  </w:style>
  <w:style w:type="paragraph" w:styleId="Footer">
    <w:name w:val="footer"/>
    <w:basedOn w:val="Normal"/>
    <w:link w:val="FooterChar"/>
    <w:uiPriority w:val="99"/>
    <w:unhideWhenUsed/>
    <w:qFormat/>
    <w:rsid w:val="00985FB2"/>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985FB2"/>
    <w:rPr>
      <w:rFonts w:ascii="Lato" w:eastAsia="Calibri" w:hAnsi="Lato" w:cs="Arial"/>
      <w:color w:val="000000"/>
      <w:sz w:val="15"/>
      <w:lang w:val="en-GB" w:eastAsia="en-GB"/>
    </w:rPr>
  </w:style>
  <w:style w:type="paragraph" w:styleId="Title">
    <w:name w:val="Title"/>
    <w:aliases w:val="Cover Title"/>
    <w:next w:val="Normal"/>
    <w:link w:val="TitleChar"/>
    <w:uiPriority w:val="10"/>
    <w:unhideWhenUsed/>
    <w:qFormat/>
    <w:rsid w:val="00985FB2"/>
    <w:pPr>
      <w:spacing w:after="0" w:line="660" w:lineRule="exact"/>
      <w:contextualSpacing/>
    </w:pPr>
    <w:rPr>
      <w:rFonts w:ascii="Lato" w:eastAsia="DengXian Light" w:hAnsi="Lato" w:cs="Times New Roman"/>
      <w:b/>
      <w:bCs/>
      <w:color w:val="167236"/>
      <w:kern w:val="28"/>
      <w:sz w:val="60"/>
      <w:szCs w:val="56"/>
      <w:lang w:val="en-US" w:eastAsia="ja-JP"/>
    </w:rPr>
  </w:style>
  <w:style w:type="character" w:customStyle="1" w:styleId="TitleChar">
    <w:name w:val="Title Char"/>
    <w:aliases w:val="Cover Title Char"/>
    <w:basedOn w:val="DefaultParagraphFont"/>
    <w:link w:val="Title"/>
    <w:uiPriority w:val="10"/>
    <w:rsid w:val="00985FB2"/>
    <w:rPr>
      <w:rFonts w:ascii="Lato" w:eastAsia="DengXian Light" w:hAnsi="Lato" w:cs="Times New Roman"/>
      <w:b/>
      <w:bCs/>
      <w:color w:val="167236"/>
      <w:kern w:val="28"/>
      <w:sz w:val="60"/>
      <w:szCs w:val="56"/>
      <w:lang w:val="en-US" w:eastAsia="ja-JP"/>
    </w:rPr>
  </w:style>
  <w:style w:type="paragraph" w:styleId="Subtitle">
    <w:name w:val="Subtitle"/>
    <w:aliases w:val="Subtitle Cover"/>
    <w:next w:val="Normal"/>
    <w:link w:val="SubtitleChar"/>
    <w:uiPriority w:val="11"/>
    <w:unhideWhenUsed/>
    <w:qFormat/>
    <w:rsid w:val="00985FB2"/>
    <w:pPr>
      <w:numPr>
        <w:ilvl w:val="1"/>
      </w:numPr>
      <w:spacing w:after="200" w:line="312" w:lineRule="auto"/>
    </w:pPr>
    <w:rPr>
      <w:rFonts w:ascii="Lato Light" w:eastAsia="DengXian" w:hAnsi="Lato Light" w:cs="Times New Roman"/>
      <w:color w:val="AEAAAA" w:themeColor="background2" w:themeShade="BF"/>
      <w:kern w:val="28"/>
      <w:sz w:val="60"/>
      <w:szCs w:val="56"/>
      <w:lang w:val="en-US" w:eastAsia="ja-JP"/>
    </w:rPr>
  </w:style>
  <w:style w:type="character" w:customStyle="1" w:styleId="SubtitleChar">
    <w:name w:val="Subtitle Char"/>
    <w:aliases w:val="Subtitle Cover Char"/>
    <w:basedOn w:val="DefaultParagraphFont"/>
    <w:link w:val="Subtitle"/>
    <w:uiPriority w:val="11"/>
    <w:rsid w:val="00985FB2"/>
    <w:rPr>
      <w:rFonts w:ascii="Lato Light" w:eastAsia="DengXian" w:hAnsi="Lato Light" w:cs="Times New Roman"/>
      <w:color w:val="AEAAAA" w:themeColor="background2" w:themeShade="BF"/>
      <w:kern w:val="28"/>
      <w:sz w:val="60"/>
      <w:szCs w:val="56"/>
      <w:lang w:val="en-US" w:eastAsia="ja-JP"/>
    </w:rPr>
  </w:style>
  <w:style w:type="paragraph" w:styleId="Header">
    <w:name w:val="header"/>
    <w:basedOn w:val="Normal"/>
    <w:link w:val="HeaderChar"/>
    <w:uiPriority w:val="99"/>
    <w:unhideWhenUsed/>
    <w:qFormat/>
    <w:rsid w:val="00985FB2"/>
    <w:pPr>
      <w:spacing w:after="0" w:line="240" w:lineRule="auto"/>
    </w:pPr>
    <w:rPr>
      <w:color w:val="777776"/>
      <w:sz w:val="16"/>
    </w:rPr>
  </w:style>
  <w:style w:type="character" w:customStyle="1" w:styleId="HeaderChar">
    <w:name w:val="Header Char"/>
    <w:basedOn w:val="DefaultParagraphFont"/>
    <w:link w:val="Header"/>
    <w:uiPriority w:val="99"/>
    <w:rsid w:val="00985FB2"/>
    <w:rPr>
      <w:rFonts w:ascii="Lato" w:eastAsia="Calibri" w:hAnsi="Lato" w:cs="Arial"/>
      <w:color w:val="777776"/>
      <w:sz w:val="16"/>
      <w:lang w:val="en-US" w:eastAsia="ja-JP"/>
    </w:rPr>
  </w:style>
  <w:style w:type="paragraph" w:styleId="ListNumber">
    <w:name w:val="List Number"/>
    <w:basedOn w:val="Normal"/>
    <w:uiPriority w:val="11"/>
    <w:rsid w:val="00985FB2"/>
    <w:pPr>
      <w:numPr>
        <w:numId w:val="3"/>
      </w:numPr>
      <w:tabs>
        <w:tab w:val="clear" w:pos="907"/>
      </w:tabs>
      <w:spacing w:before="80" w:after="80"/>
    </w:pPr>
  </w:style>
  <w:style w:type="paragraph" w:customStyle="1" w:styleId="NCCABody">
    <w:name w:val="NCCA_Body"/>
    <w:basedOn w:val="Normal"/>
    <w:link w:val="NCCABodyChar"/>
    <w:qFormat/>
    <w:rsid w:val="00985FB2"/>
    <w:pPr>
      <w:tabs>
        <w:tab w:val="clear" w:pos="454"/>
        <w:tab w:val="clear" w:pos="907"/>
        <w:tab w:val="clear" w:pos="1361"/>
        <w:tab w:val="clear" w:pos="1814"/>
        <w:tab w:val="clear" w:pos="2268"/>
      </w:tabs>
      <w:spacing w:after="160"/>
      <w:jc w:val="both"/>
    </w:pPr>
    <w:rPr>
      <w:rFonts w:ascii="Calibri" w:eastAsiaTheme="minorHAnsi" w:hAnsi="Calibri" w:cstheme="minorBidi"/>
      <w:color w:val="auto"/>
      <w:sz w:val="22"/>
      <w:lang w:val="en-IE" w:eastAsia="en-US"/>
    </w:rPr>
  </w:style>
  <w:style w:type="character" w:customStyle="1" w:styleId="NCCABodyChar">
    <w:name w:val="NCCA_Body Char"/>
    <w:basedOn w:val="DefaultParagraphFont"/>
    <w:link w:val="NCCABody"/>
    <w:rsid w:val="00985FB2"/>
    <w:rPr>
      <w:rFonts w:ascii="Calibri" w:hAnsi="Calibri"/>
    </w:rPr>
  </w:style>
  <w:style w:type="paragraph" w:styleId="NormalWeb">
    <w:name w:val="Normal (Web)"/>
    <w:basedOn w:val="Normal"/>
    <w:uiPriority w:val="99"/>
    <w:unhideWhenUsed/>
    <w:rsid w:val="00F92585"/>
    <w:pPr>
      <w:tabs>
        <w:tab w:val="clear" w:pos="454"/>
        <w:tab w:val="clear" w:pos="907"/>
        <w:tab w:val="clear" w:pos="1361"/>
        <w:tab w:val="clear" w:pos="1814"/>
        <w:tab w:val="clear" w:pos="2268"/>
      </w:tabs>
      <w:spacing w:after="0" w:line="240" w:lineRule="auto"/>
    </w:pPr>
    <w:rPr>
      <w:rFonts w:ascii="Times New Roman" w:eastAsia="Times New Roman" w:hAnsi="Times New Roman" w:cs="Times New Roman"/>
      <w:color w:val="auto"/>
      <w:sz w:val="24"/>
      <w:szCs w:val="24"/>
      <w:lang w:val="en-IE" w:eastAsia="en-IE"/>
    </w:rPr>
  </w:style>
  <w:style w:type="character" w:styleId="Hyperlink">
    <w:name w:val="Hyperlink"/>
    <w:basedOn w:val="DefaultParagraphFont"/>
    <w:uiPriority w:val="99"/>
    <w:unhideWhenUsed/>
    <w:rsid w:val="000C5AE4"/>
    <w:rPr>
      <w:color w:val="0563C1" w:themeColor="hyperlink"/>
      <w:u w:val="single"/>
    </w:rPr>
  </w:style>
  <w:style w:type="character" w:styleId="UnresolvedMention">
    <w:name w:val="Unresolved Mention"/>
    <w:basedOn w:val="DefaultParagraphFont"/>
    <w:uiPriority w:val="99"/>
    <w:unhideWhenUsed/>
    <w:rsid w:val="000C5AE4"/>
    <w:rPr>
      <w:color w:val="605E5C"/>
      <w:shd w:val="clear" w:color="auto" w:fill="E1DFDD"/>
    </w:rPr>
  </w:style>
  <w:style w:type="table" w:styleId="TableGrid">
    <w:name w:val="Table Grid"/>
    <w:basedOn w:val="TableNormal"/>
    <w:uiPriority w:val="39"/>
    <w:rsid w:val="005F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39B5"/>
    <w:rPr>
      <w:sz w:val="16"/>
      <w:szCs w:val="16"/>
    </w:rPr>
  </w:style>
  <w:style w:type="paragraph" w:styleId="CommentText">
    <w:name w:val="annotation text"/>
    <w:basedOn w:val="Normal"/>
    <w:link w:val="CommentTextChar"/>
    <w:uiPriority w:val="99"/>
    <w:semiHidden/>
    <w:unhideWhenUsed/>
    <w:rsid w:val="004D39B5"/>
    <w:pPr>
      <w:spacing w:line="240" w:lineRule="auto"/>
    </w:pPr>
    <w:rPr>
      <w:sz w:val="20"/>
      <w:szCs w:val="20"/>
    </w:rPr>
  </w:style>
  <w:style w:type="character" w:customStyle="1" w:styleId="CommentTextChar">
    <w:name w:val="Comment Text Char"/>
    <w:basedOn w:val="DefaultParagraphFont"/>
    <w:link w:val="CommentText"/>
    <w:uiPriority w:val="99"/>
    <w:semiHidden/>
    <w:rsid w:val="004D39B5"/>
    <w:rPr>
      <w:rFonts w:ascii="Lato" w:eastAsia="Calibri" w:hAnsi="Lato" w:cs="Arial"/>
      <w:color w:val="000000"/>
      <w:sz w:val="20"/>
      <w:szCs w:val="20"/>
      <w:lang w:val="en-US" w:eastAsia="ja-JP"/>
    </w:rPr>
  </w:style>
  <w:style w:type="paragraph" w:styleId="CommentSubject">
    <w:name w:val="annotation subject"/>
    <w:basedOn w:val="CommentText"/>
    <w:next w:val="CommentText"/>
    <w:link w:val="CommentSubjectChar"/>
    <w:uiPriority w:val="99"/>
    <w:semiHidden/>
    <w:unhideWhenUsed/>
    <w:rsid w:val="004D39B5"/>
    <w:rPr>
      <w:b/>
      <w:bCs/>
    </w:rPr>
  </w:style>
  <w:style w:type="character" w:customStyle="1" w:styleId="CommentSubjectChar">
    <w:name w:val="Comment Subject Char"/>
    <w:basedOn w:val="CommentTextChar"/>
    <w:link w:val="CommentSubject"/>
    <w:uiPriority w:val="99"/>
    <w:semiHidden/>
    <w:rsid w:val="004D39B5"/>
    <w:rPr>
      <w:rFonts w:ascii="Lato" w:eastAsia="Calibri" w:hAnsi="Lato" w:cs="Arial"/>
      <w:b/>
      <w:bCs/>
      <w:color w:val="000000"/>
      <w:sz w:val="20"/>
      <w:szCs w:val="20"/>
      <w:lang w:val="en-US" w:eastAsia="ja-JP"/>
    </w:rPr>
  </w:style>
  <w:style w:type="character" w:styleId="Mention">
    <w:name w:val="Mention"/>
    <w:basedOn w:val="DefaultParagraphFont"/>
    <w:uiPriority w:val="99"/>
    <w:unhideWhenUsed/>
    <w:rsid w:val="004D39B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ca.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ncca.ie/en/resources/ncca-data-protection-poli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a.ie/en/updates-and-events/consultations/." TargetMode="External"/><Relationship Id="rId5" Type="http://schemas.openxmlformats.org/officeDocument/2006/relationships/styles" Target="styles.xml"/><Relationship Id="rId15" Type="http://schemas.openxmlformats.org/officeDocument/2006/relationships/hyperlink" Target="http://www.ncca.ie" TargetMode="External"/><Relationship Id="rId10" Type="http://schemas.openxmlformats.org/officeDocument/2006/relationships/hyperlink" Target="mailto:SPHEdevelopments@ncca.i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c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127EC6ED4F640976CBC3B3FAE1DC9" ma:contentTypeVersion="13" ma:contentTypeDescription="Create a new document." ma:contentTypeScope="" ma:versionID="92dc97c2b6e3e5c372c0832692c0028f">
  <xsd:schema xmlns:xsd="http://www.w3.org/2001/XMLSchema" xmlns:xs="http://www.w3.org/2001/XMLSchema" xmlns:p="http://schemas.microsoft.com/office/2006/metadata/properties" xmlns:ns3="902ff949-d6bb-4a84-9dae-0a00ee2a5b8a" xmlns:ns4="e81db864-fdb4-461e-ba0b-320a79c6e3c2" targetNamespace="http://schemas.microsoft.com/office/2006/metadata/properties" ma:root="true" ma:fieldsID="9035491bd81f8760724b2ca708d3d9f8" ns3:_="" ns4:_="">
    <xsd:import namespace="902ff949-d6bb-4a84-9dae-0a00ee2a5b8a"/>
    <xsd:import namespace="e81db864-fdb4-461e-ba0b-320a79c6e3c2"/>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ff949-d6bb-4a84-9dae-0a00ee2a5b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db864-fdb4-461e-ba0b-320a79c6e3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4D49C-AD9E-414D-B9D3-00C36F584021}">
  <ds:schemaRefs>
    <ds:schemaRef ds:uri="http://schemas.microsoft.com/sharepoint/v3/contenttype/forms"/>
  </ds:schemaRefs>
</ds:datastoreItem>
</file>

<file path=customXml/itemProps2.xml><?xml version="1.0" encoding="utf-8"?>
<ds:datastoreItem xmlns:ds="http://schemas.openxmlformats.org/officeDocument/2006/customXml" ds:itemID="{1F4A52CA-48BC-489B-B8B4-90844DAD8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450B60-49D2-4A43-A4E4-B35BC199C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ff949-d6bb-4a84-9dae-0a00ee2a5b8a"/>
    <ds:schemaRef ds:uri="e81db864-fdb4-461e-ba0b-320a79c6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Honan</dc:creator>
  <cp:keywords/>
  <dc:description/>
  <cp:lastModifiedBy>Fred Boss</cp:lastModifiedBy>
  <cp:revision>2</cp:revision>
  <dcterms:created xsi:type="dcterms:W3CDTF">2021-09-26T14:31:00Z</dcterms:created>
  <dcterms:modified xsi:type="dcterms:W3CDTF">2021-09-26T14:31:00Z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0x0101000CF127EC6ED4F640976CBC3B3FAE1DC9</vt:lpwstr>
  </property>
</Properties>
</file>